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3ADBA" w14:textId="5DECA750" w:rsidR="009001F7" w:rsidRDefault="009001F7" w:rsidP="009001F7">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#106bis-e</w:t>
      </w:r>
      <w:r>
        <w:rPr>
          <w:rFonts w:cs="Arial"/>
          <w:bCs/>
          <w:sz w:val="20"/>
          <w:lang w:eastAsia="ja-JP"/>
        </w:rPr>
        <w:tab/>
        <w:t>R1-210986</w:t>
      </w:r>
      <w:r>
        <w:rPr>
          <w:rFonts w:cs="Arial" w:hint="eastAsia"/>
          <w:bCs/>
          <w:sz w:val="20"/>
          <w:lang w:eastAsia="ja-JP"/>
        </w:rPr>
        <w:t>8</w:t>
      </w:r>
    </w:p>
    <w:p w14:paraId="546C74BD" w14:textId="77777777" w:rsidR="009001F7" w:rsidRDefault="009001F7" w:rsidP="009001F7">
      <w:pPr>
        <w:pStyle w:val="TdocHeader2"/>
        <w:jc w:val="left"/>
        <w:rPr>
          <w:rFonts w:eastAsia="游明朝"/>
          <w:lang w:val="en-US"/>
        </w:rPr>
      </w:pPr>
      <w:r>
        <w:rPr>
          <w:rFonts w:eastAsia="ＭＳ 明朝" w:cs="Arial"/>
          <w:bCs/>
          <w:sz w:val="20"/>
          <w:lang w:val="en-US" w:eastAsia="ja-JP"/>
        </w:rPr>
        <w:t>E-meeting,</w:t>
      </w:r>
      <w:r>
        <w:rPr>
          <w:lang w:val="en-US"/>
        </w:rPr>
        <w:t xml:space="preserve"> </w:t>
      </w:r>
      <w:r>
        <w:rPr>
          <w:rFonts w:eastAsia="ＭＳ 明朝" w:cs="Arial"/>
          <w:bCs/>
          <w:sz w:val="20"/>
          <w:lang w:val="en-US" w:eastAsia="ja-JP"/>
        </w:rPr>
        <w:t>October 11th – 19th, 2021</w:t>
      </w:r>
    </w:p>
    <w:p w14:paraId="5FC74B07" w14:textId="77777777" w:rsidR="009001F7" w:rsidRDefault="009001F7" w:rsidP="009001F7">
      <w:pPr>
        <w:pStyle w:val="a3"/>
        <w:tabs>
          <w:tab w:val="right" w:pos="8280"/>
          <w:tab w:val="right" w:pos="9781"/>
        </w:tabs>
        <w:ind w:right="200"/>
        <w:rPr>
          <w:rFonts w:hint="eastAsia"/>
          <w:lang w:val="en-US" w:eastAsia="ja-JP"/>
        </w:rPr>
      </w:pPr>
    </w:p>
    <w:p w14:paraId="1D25C812" w14:textId="77777777" w:rsidR="001E0474" w:rsidRDefault="001E0474" w:rsidP="001E0474">
      <w:pPr>
        <w:pStyle w:val="TdocHeader2"/>
        <w:spacing w:after="60"/>
        <w:jc w:val="left"/>
        <w:rPr>
          <w:rFonts w:eastAsia="ＭＳ 明朝"/>
          <w:sz w:val="20"/>
          <w:lang w:eastAsia="ja-JP"/>
        </w:rPr>
      </w:pPr>
      <w:r>
        <w:rPr>
          <w:sz w:val="20"/>
        </w:rPr>
        <w:t>Source:</w:t>
      </w:r>
      <w:r>
        <w:rPr>
          <w:sz w:val="20"/>
        </w:rPr>
        <w:tab/>
      </w:r>
      <w:r>
        <w:rPr>
          <w:b w:val="0"/>
          <w:sz w:val="20"/>
        </w:rPr>
        <w:t>Panasonic</w:t>
      </w:r>
    </w:p>
    <w:p w14:paraId="4D7916B5" w14:textId="7B6B8DA6" w:rsidR="001E0474" w:rsidRDefault="001E0474" w:rsidP="001E0474">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3968F220" w14:textId="17D00C02" w:rsidR="001E0474" w:rsidRDefault="001E0474" w:rsidP="001E0474">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0A1D7D56" w14:textId="77777777" w:rsidR="001E0474" w:rsidRDefault="001E0474" w:rsidP="001E0474">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373346A" w14:textId="6D01F71C" w:rsidR="00F86F7F" w:rsidRPr="00F34448" w:rsidRDefault="00F34448" w:rsidP="004E3EE4">
      <w:pPr>
        <w:spacing w:after="0"/>
        <w:rPr>
          <w:rFonts w:eastAsiaTheme="minorEastAsia"/>
          <w:lang w:eastAsia="ja-JP"/>
        </w:rPr>
      </w:pPr>
      <w:r>
        <w:rPr>
          <w:lang w:val="nl-NL" w:eastAsia="ja-JP"/>
        </w:rPr>
        <w:t>A work item on Non Terrestrial Network (NTN) [1] has been started, and s</w:t>
      </w:r>
      <w:r w:rsidR="00A9361E">
        <w:rPr>
          <w:rFonts w:eastAsiaTheme="minorEastAsia"/>
          <w:lang w:eastAsia="ja-JP"/>
        </w:rPr>
        <w:t xml:space="preserve">everal agreements </w:t>
      </w:r>
      <w:r>
        <w:rPr>
          <w:rFonts w:eastAsiaTheme="minorEastAsia"/>
          <w:lang w:eastAsia="ja-JP"/>
        </w:rPr>
        <w:t xml:space="preserve">related to HARQ enhancement </w:t>
      </w:r>
      <w:r w:rsidR="00A9361E">
        <w:rPr>
          <w:rFonts w:eastAsiaTheme="minorEastAsia"/>
          <w:lang w:eastAsia="ja-JP"/>
        </w:rPr>
        <w:t xml:space="preserve">have been made </w:t>
      </w:r>
      <w:r>
        <w:rPr>
          <w:rFonts w:eastAsiaTheme="minorEastAsia"/>
          <w:lang w:eastAsia="ja-JP"/>
        </w:rPr>
        <w:t xml:space="preserve">as listed in Annex C. In this contribution, </w:t>
      </w:r>
      <w:r w:rsidR="00187939">
        <w:rPr>
          <w:rFonts w:eastAsiaTheme="minorEastAsia"/>
          <w:lang w:eastAsia="ja-JP"/>
        </w:rPr>
        <w:t>we discuss</w:t>
      </w:r>
      <w:r w:rsidR="009001F7">
        <w:rPr>
          <w:rFonts w:eastAsiaTheme="minorEastAsia" w:hint="eastAsia"/>
          <w:lang w:eastAsia="ja-JP"/>
        </w:rPr>
        <w:t xml:space="preserve"> </w:t>
      </w:r>
      <w:r w:rsidR="009001F7">
        <w:rPr>
          <w:rFonts w:eastAsiaTheme="minorEastAsia"/>
          <w:lang w:eastAsia="ja-JP"/>
        </w:rPr>
        <w:t>open</w:t>
      </w:r>
      <w:r w:rsidR="00187939">
        <w:rPr>
          <w:rFonts w:eastAsiaTheme="minorEastAsia"/>
          <w:lang w:eastAsia="ja-JP"/>
        </w:rPr>
        <w:t xml:space="preserve"> issues</w:t>
      </w:r>
      <w:r w:rsidR="00000D51">
        <w:rPr>
          <w:rFonts w:eastAsiaTheme="minorEastAsia"/>
          <w:lang w:eastAsia="ja-JP"/>
        </w:rPr>
        <w:t xml:space="preserve"> related to HARQ</w:t>
      </w:r>
      <w:r>
        <w:rPr>
          <w:rFonts w:eastAsiaTheme="minorEastAsia"/>
          <w:lang w:eastAsia="ja-JP"/>
        </w:rPr>
        <w:t xml:space="preserve"> enhancement</w:t>
      </w:r>
      <w:r w:rsidR="00000D51">
        <w:rPr>
          <w:rFonts w:eastAsiaTheme="minorEastAsia"/>
          <w:lang w:eastAsia="ja-JP"/>
        </w:rPr>
        <w:t>s for NTN</w:t>
      </w:r>
      <w:r>
        <w:rPr>
          <w:rFonts w:eastAsiaTheme="minorEastAsia"/>
          <w:lang w:eastAsia="ja-JP"/>
        </w:rPr>
        <w:t xml:space="preserve">. </w:t>
      </w:r>
    </w:p>
    <w:p w14:paraId="1BACEBAF" w14:textId="1AAAAAE4" w:rsidR="00827F2B" w:rsidRDefault="00357752" w:rsidP="001A4200">
      <w:pPr>
        <w:pStyle w:val="1"/>
        <w:ind w:leftChars="0" w:left="426" w:right="200" w:hanging="426"/>
        <w:rPr>
          <w:lang w:eastAsia="ja-JP"/>
        </w:rPr>
      </w:pPr>
      <w:r>
        <w:rPr>
          <w:lang w:eastAsia="ja-JP"/>
        </w:rPr>
        <w:t xml:space="preserve">Signalling </w:t>
      </w:r>
      <w:r w:rsidR="009C2133">
        <w:rPr>
          <w:lang w:eastAsia="ja-JP"/>
        </w:rPr>
        <w:t xml:space="preserve">of </w:t>
      </w:r>
      <w:r w:rsidR="00827F2B">
        <w:rPr>
          <w:rFonts w:hint="eastAsia"/>
          <w:lang w:eastAsia="ja-JP"/>
        </w:rPr>
        <w:t>H</w:t>
      </w:r>
      <w:r w:rsidR="00827F2B">
        <w:rPr>
          <w:lang w:eastAsia="ja-JP"/>
        </w:rPr>
        <w:t xml:space="preserve">ARQ </w:t>
      </w:r>
      <w:r w:rsidR="009C2133">
        <w:rPr>
          <w:lang w:eastAsia="ja-JP"/>
        </w:rPr>
        <w:t>process</w:t>
      </w:r>
      <w:r w:rsidR="009B537E">
        <w:rPr>
          <w:lang w:eastAsia="ja-JP"/>
        </w:rPr>
        <w:t xml:space="preserve"> ID</w:t>
      </w:r>
    </w:p>
    <w:p w14:paraId="34509A57" w14:textId="2B07E81A" w:rsidR="00B409DB" w:rsidRDefault="00B409DB" w:rsidP="001E0474">
      <w:pPr>
        <w:rPr>
          <w:lang w:eastAsia="x-none"/>
        </w:rPr>
      </w:pPr>
      <w:r>
        <w:rPr>
          <w:lang w:eastAsia="ja-JP"/>
        </w:rPr>
        <w:t>I</w:t>
      </w:r>
      <w:r w:rsidR="001E0474">
        <w:rPr>
          <w:lang w:eastAsia="ja-JP"/>
        </w:rPr>
        <w:t xml:space="preserve">t was agreed that </w:t>
      </w:r>
      <w:r w:rsidR="001E0474">
        <w:rPr>
          <w:lang w:eastAsia="x-none"/>
        </w:rPr>
        <w:t xml:space="preserve">the maximal supported HARQ process number is up to 32. In </w:t>
      </w:r>
      <w:r>
        <w:rPr>
          <w:lang w:eastAsia="x-none"/>
        </w:rPr>
        <w:t xml:space="preserve">the past </w:t>
      </w:r>
      <w:r w:rsidR="001E0474">
        <w:rPr>
          <w:lang w:eastAsia="x-none"/>
        </w:rPr>
        <w:t>RAN1</w:t>
      </w:r>
      <w:r>
        <w:rPr>
          <w:lang w:eastAsia="x-none"/>
        </w:rPr>
        <w:t xml:space="preserve"> meetings</w:t>
      </w:r>
      <w:r w:rsidR="001E0474">
        <w:rPr>
          <w:lang w:eastAsia="x-none"/>
        </w:rPr>
        <w:t xml:space="preserve">, HARQ process ID indication methods were discussed and the following was agreed. </w:t>
      </w:r>
    </w:p>
    <w:tbl>
      <w:tblPr>
        <w:tblStyle w:val="afc"/>
        <w:tblW w:w="0" w:type="auto"/>
        <w:tblLook w:val="04A0" w:firstRow="1" w:lastRow="0" w:firstColumn="1" w:lastColumn="0" w:noHBand="0" w:noVBand="1"/>
      </w:tblPr>
      <w:tblGrid>
        <w:gridCol w:w="9630"/>
      </w:tblGrid>
      <w:tr w:rsidR="00B409DB" w14:paraId="40228793" w14:textId="77777777" w:rsidTr="00B409DB">
        <w:tc>
          <w:tcPr>
            <w:tcW w:w="9630" w:type="dxa"/>
          </w:tcPr>
          <w:p w14:paraId="36A49027" w14:textId="31A7AC37" w:rsidR="00B409DB" w:rsidRDefault="00B409DB" w:rsidP="00B409DB">
            <w:pPr>
              <w:rPr>
                <w:lang w:eastAsia="x-none"/>
              </w:rPr>
            </w:pPr>
            <w:r>
              <w:rPr>
                <w:highlight w:val="green"/>
                <w:lang w:eastAsia="x-none"/>
              </w:rPr>
              <w:t>Agreement:</w:t>
            </w:r>
            <w:r>
              <w:rPr>
                <w:lang w:eastAsia="x-none"/>
              </w:rPr>
              <w:t xml:space="preserve"> (RAN1#105-e)</w:t>
            </w:r>
          </w:p>
          <w:p w14:paraId="1664049B" w14:textId="4CAA1BDE" w:rsidR="00B9712D" w:rsidRDefault="00B409DB" w:rsidP="00A00403">
            <w:pPr>
              <w:rPr>
                <w:lang w:eastAsia="x-none"/>
              </w:rPr>
            </w:pPr>
            <w:r>
              <w:rPr>
                <w:lang w:eastAsia="x-none"/>
              </w:rPr>
              <w:t>For enhancement on the HARQ process indication, extend the HARQ process ID field up to 5 bits for DCI 0-2/1-2</w:t>
            </w:r>
          </w:p>
          <w:p w14:paraId="460DCF1C" w14:textId="320D5EB7" w:rsidR="00A00403" w:rsidRDefault="00A00403" w:rsidP="00195FB9">
            <w:pPr>
              <w:rPr>
                <w:lang w:val="en-US" w:eastAsia="ja-JP"/>
              </w:rPr>
            </w:pPr>
            <w:r>
              <w:rPr>
                <w:highlight w:val="green"/>
              </w:rPr>
              <w:t>Agreement:</w:t>
            </w:r>
            <w:r w:rsidR="00B9712D">
              <w:t xml:space="preserve"> (RAN1#106-e)</w:t>
            </w:r>
          </w:p>
          <w:p w14:paraId="1ACF50EC" w14:textId="77777777" w:rsidR="00A00403" w:rsidRDefault="00A00403" w:rsidP="00195FB9">
            <w:r>
              <w:t>For enhancement on the HARQ process indication, extend the HARQ process ID field up to 5 bits for DCI 0-1/1-1 when the maximum supported HARQ processes number is configured as 32.</w:t>
            </w:r>
          </w:p>
          <w:p w14:paraId="39347A42" w14:textId="65D99D89" w:rsidR="00A00403" w:rsidRDefault="00A00403" w:rsidP="00195FB9">
            <w:pPr>
              <w:rPr>
                <w:color w:val="000000"/>
                <w:lang w:val="en-US" w:eastAsia="ja-JP"/>
              </w:rPr>
            </w:pPr>
            <w:r>
              <w:rPr>
                <w:color w:val="000000"/>
                <w:shd w:val="clear" w:color="auto" w:fill="00FF00"/>
              </w:rPr>
              <w:t>Agreement:</w:t>
            </w:r>
            <w:r w:rsidR="00B9712D">
              <w:t xml:space="preserve"> (RAN1#106-e)</w:t>
            </w:r>
          </w:p>
          <w:p w14:paraId="2D4305ED" w14:textId="77777777" w:rsidR="00A00403" w:rsidRDefault="00A00403" w:rsidP="00195FB9">
            <w:pPr>
              <w:shd w:val="clear" w:color="auto" w:fill="FFFFFF"/>
              <w:rPr>
                <w:color w:val="000000"/>
              </w:rPr>
            </w:pPr>
            <w:r>
              <w:rPr>
                <w:color w:val="000000"/>
              </w:rPr>
              <w:t>For enhancement on the HARQ process indication, one of following options for DCI 0-0/1-0 can be considered:</w:t>
            </w:r>
          </w:p>
          <w:p w14:paraId="7F4727AA" w14:textId="77777777" w:rsidR="00A00403" w:rsidRDefault="00A00403" w:rsidP="00A00403">
            <w:pPr>
              <w:widowControl w:val="0"/>
              <w:numPr>
                <w:ilvl w:val="0"/>
                <w:numId w:val="24"/>
              </w:numPr>
              <w:spacing w:after="0"/>
              <w:ind w:left="714" w:hanging="357"/>
              <w:jc w:val="both"/>
              <w:rPr>
                <w:bCs/>
              </w:rPr>
            </w:pPr>
            <w:r>
              <w:rPr>
                <w:bCs/>
              </w:rPr>
              <w:t>Option 2: Reusing one bit from other bit field</w:t>
            </w:r>
          </w:p>
          <w:p w14:paraId="6FC0524F" w14:textId="091879E2" w:rsidR="00A00403" w:rsidRPr="00195FB9" w:rsidRDefault="00A00403" w:rsidP="00195FB9">
            <w:pPr>
              <w:widowControl w:val="0"/>
              <w:numPr>
                <w:ilvl w:val="0"/>
                <w:numId w:val="24"/>
              </w:numPr>
              <w:spacing w:after="0"/>
              <w:ind w:left="714" w:hanging="357"/>
              <w:jc w:val="both"/>
              <w:rPr>
                <w:bCs/>
              </w:rPr>
            </w:pPr>
            <w:r>
              <w:rPr>
                <w:bCs/>
              </w:rPr>
              <w:t>Option 4: No enhancement</w:t>
            </w:r>
          </w:p>
        </w:tc>
      </w:tr>
    </w:tbl>
    <w:p w14:paraId="31068E38" w14:textId="0B088994" w:rsidR="009300A9" w:rsidRDefault="009300A9" w:rsidP="00B409DB">
      <w:pPr>
        <w:rPr>
          <w:lang w:eastAsia="x-none"/>
        </w:rPr>
      </w:pPr>
    </w:p>
    <w:p w14:paraId="6192A843" w14:textId="183CE3F3" w:rsidR="00B9712D" w:rsidRDefault="00B9712D" w:rsidP="00B409DB">
      <w:pPr>
        <w:rPr>
          <w:lang w:eastAsia="ja-JP"/>
        </w:rPr>
      </w:pPr>
      <w:r>
        <w:rPr>
          <w:lang w:eastAsia="ja-JP"/>
        </w:rPr>
        <w:t>To extend the HARQ process ID field up to 5 bits for DCI 0-1/1-1 and DCI 0-2/1-2 was agreed</w:t>
      </w:r>
      <w:r w:rsidR="000F30B1" w:rsidRPr="000F30B1">
        <w:rPr>
          <w:lang w:eastAsia="ja-JP"/>
        </w:rPr>
        <w:t xml:space="preserve"> </w:t>
      </w:r>
      <w:r w:rsidR="000F30B1">
        <w:rPr>
          <w:lang w:eastAsia="ja-JP"/>
        </w:rPr>
        <w:t>respectively</w:t>
      </w:r>
      <w:r>
        <w:rPr>
          <w:lang w:eastAsia="ja-JP"/>
        </w:rPr>
        <w:t xml:space="preserve">. </w:t>
      </w:r>
      <w:r w:rsidR="00D52413">
        <w:rPr>
          <w:lang w:eastAsia="ja-JP"/>
        </w:rPr>
        <w:t xml:space="preserve">The remaining issue is HARQ process ID indication in DCI 0-0/1-0. </w:t>
      </w:r>
      <w:r w:rsidR="000D2DE0">
        <w:rPr>
          <w:lang w:eastAsia="ja-JP"/>
        </w:rPr>
        <w:t xml:space="preserve">In our understanding, </w:t>
      </w:r>
      <w:r w:rsidR="00EC42D1">
        <w:rPr>
          <w:lang w:eastAsia="ja-JP"/>
        </w:rPr>
        <w:t>the purpose of the extension of the number of HARQ processes is to achieve higher throughput</w:t>
      </w:r>
      <w:r w:rsidR="006A0582">
        <w:rPr>
          <w:lang w:eastAsia="ja-JP"/>
        </w:rPr>
        <w:t xml:space="preserve"> by reducing the lack of HARQ process number</w:t>
      </w:r>
      <w:r w:rsidR="00EC42D1">
        <w:rPr>
          <w:lang w:eastAsia="ja-JP"/>
        </w:rPr>
        <w:t xml:space="preserve">, but DCI 0_0/1_0 would not need to be used for high throughput transmission. </w:t>
      </w:r>
      <w:r w:rsidR="000D2DE0">
        <w:rPr>
          <w:lang w:eastAsia="ja-JP"/>
        </w:rPr>
        <w:t xml:space="preserve">Therefore, the motivation to support extension of HARQ process number would be low. </w:t>
      </w:r>
      <w:r w:rsidR="00EC42D1">
        <w:rPr>
          <w:lang w:eastAsia="ja-JP"/>
        </w:rPr>
        <w:t xml:space="preserve">Furthermore, </w:t>
      </w:r>
      <w:r w:rsidR="000F30B1">
        <w:rPr>
          <w:lang w:eastAsia="ja-JP"/>
        </w:rPr>
        <w:t>w</w:t>
      </w:r>
      <w:r w:rsidR="000F30B1" w:rsidRPr="000F30B1">
        <w:rPr>
          <w:lang w:eastAsia="ja-JP"/>
        </w:rPr>
        <w:t>hen DCI 0_0/1_0 is used to schedule fallback transmissions, the associated transmission should be based on a basic configuration</w:t>
      </w:r>
      <w:r w:rsidR="00EC42D1">
        <w:rPr>
          <w:lang w:eastAsia="ja-JP"/>
        </w:rPr>
        <w:t xml:space="preserve"> </w:t>
      </w:r>
      <w:r w:rsidR="000F30B1" w:rsidRPr="000F30B1">
        <w:rPr>
          <w:lang w:eastAsia="ja-JP"/>
        </w:rPr>
        <w:t>to avoid potential ambiguity or misalignment between gNB and UE</w:t>
      </w:r>
      <w:r w:rsidR="006A0582">
        <w:rPr>
          <w:lang w:eastAsia="ja-JP"/>
        </w:rPr>
        <w:t xml:space="preserve"> i.e. during the RRC signalling to change the DCI format size DCI 0-1/1-1 and DCI 0-2/1-2, </w:t>
      </w:r>
      <w:r w:rsidR="006A0582" w:rsidRPr="000F30B1">
        <w:rPr>
          <w:lang w:eastAsia="ja-JP"/>
        </w:rPr>
        <w:t>DCI 0_0/1_0</w:t>
      </w:r>
      <w:r w:rsidR="006A0582">
        <w:rPr>
          <w:lang w:eastAsia="ja-JP"/>
        </w:rPr>
        <w:t xml:space="preserve"> should be available</w:t>
      </w:r>
      <w:r w:rsidR="000F30B1" w:rsidRPr="000F30B1">
        <w:rPr>
          <w:lang w:eastAsia="ja-JP"/>
        </w:rPr>
        <w:t>.</w:t>
      </w:r>
      <w:r>
        <w:rPr>
          <w:lang w:eastAsia="ja-JP"/>
        </w:rPr>
        <w:t xml:space="preserve"> </w:t>
      </w:r>
      <w:r w:rsidR="000F30B1">
        <w:rPr>
          <w:lang w:eastAsia="ja-JP"/>
        </w:rPr>
        <w:t xml:space="preserve">Therefore, </w:t>
      </w:r>
      <w:r w:rsidR="0014718D">
        <w:rPr>
          <w:lang w:eastAsia="ja-JP"/>
        </w:rPr>
        <w:t xml:space="preserve">we don't think </w:t>
      </w:r>
      <w:r w:rsidR="000F30B1">
        <w:rPr>
          <w:lang w:eastAsia="ja-JP"/>
        </w:rPr>
        <w:t xml:space="preserve">to change interpretation of DCI fields for DCI 0_0/1_0.  </w:t>
      </w:r>
    </w:p>
    <w:p w14:paraId="316348CE" w14:textId="2EB5C555" w:rsidR="00195FB9" w:rsidRPr="00195FB9" w:rsidRDefault="00195FB9" w:rsidP="00B409DB">
      <w:pPr>
        <w:rPr>
          <w:b/>
          <w:bCs/>
          <w:lang w:eastAsia="ja-JP"/>
        </w:rPr>
      </w:pPr>
      <w:r w:rsidRPr="00195FB9">
        <w:rPr>
          <w:rFonts w:hint="eastAsia"/>
          <w:b/>
          <w:bCs/>
          <w:lang w:eastAsia="ja-JP"/>
        </w:rPr>
        <w:t>P</w:t>
      </w:r>
      <w:r w:rsidRPr="00195FB9">
        <w:rPr>
          <w:b/>
          <w:bCs/>
          <w:lang w:eastAsia="ja-JP"/>
        </w:rPr>
        <w:t xml:space="preserve">roposal 1: For HARQ process ID indication, no enhancement for DCI 0_0/1_0. </w:t>
      </w:r>
    </w:p>
    <w:p w14:paraId="71F2E71A" w14:textId="77777777" w:rsidR="00EA68F6" w:rsidRPr="008D4BFF" w:rsidRDefault="00EA68F6" w:rsidP="00827F2B">
      <w:pPr>
        <w:rPr>
          <w:b/>
          <w:bCs/>
          <w:lang w:eastAsia="ja-JP"/>
        </w:rPr>
      </w:pPr>
    </w:p>
    <w:p w14:paraId="15C8B144" w14:textId="77777777" w:rsidR="006B2CC6" w:rsidRDefault="006B2CC6" w:rsidP="006B2CC6">
      <w:pPr>
        <w:pStyle w:val="1"/>
        <w:ind w:leftChars="0" w:left="426" w:right="200" w:hanging="426"/>
        <w:rPr>
          <w:lang w:eastAsia="ja-JP"/>
        </w:rPr>
      </w:pPr>
      <w:r>
        <w:rPr>
          <w:lang w:eastAsia="ja-JP"/>
        </w:rPr>
        <w:t>HARQ-ACK codebook for feedback-disabled HARQ process</w:t>
      </w:r>
    </w:p>
    <w:p w14:paraId="2FECDE67" w14:textId="6AD1BA5C" w:rsidR="00D95681" w:rsidRPr="00D95681" w:rsidRDefault="00D95681" w:rsidP="006B2CC6">
      <w:pPr>
        <w:rPr>
          <w:b/>
          <w:bCs/>
          <w:u w:val="single"/>
          <w:lang w:eastAsia="ja-JP"/>
        </w:rPr>
      </w:pPr>
      <w:r w:rsidRPr="00D95681">
        <w:rPr>
          <w:rFonts w:hint="eastAsia"/>
          <w:b/>
          <w:bCs/>
          <w:u w:val="single"/>
          <w:lang w:eastAsia="ja-JP"/>
        </w:rPr>
        <w:t>T</w:t>
      </w:r>
      <w:r w:rsidRPr="00D95681">
        <w:rPr>
          <w:b/>
          <w:bCs/>
          <w:u w:val="single"/>
          <w:lang w:eastAsia="ja-JP"/>
        </w:rPr>
        <w:t>ype 1 HARQ-ACK codebook</w:t>
      </w:r>
    </w:p>
    <w:p w14:paraId="4F4532AD" w14:textId="69F06B5F" w:rsidR="006B2CC6" w:rsidRDefault="006B2CC6" w:rsidP="006B2CC6">
      <w:pPr>
        <w:rPr>
          <w:lang w:eastAsia="ja-JP"/>
        </w:rPr>
      </w:pPr>
      <w:r>
        <w:rPr>
          <w:lang w:eastAsia="ja-JP"/>
        </w:rPr>
        <w:t xml:space="preserve">The following is the agreement on </w:t>
      </w:r>
      <w:r w:rsidR="00D95681">
        <w:rPr>
          <w:lang w:eastAsia="ja-JP"/>
        </w:rPr>
        <w:t xml:space="preserve">Type-1 </w:t>
      </w:r>
      <w:r>
        <w:rPr>
          <w:lang w:eastAsia="ja-JP"/>
        </w:rPr>
        <w:t xml:space="preserve">HARQ-ACK codebook enhancement in </w:t>
      </w:r>
      <w:r w:rsidR="00D95681">
        <w:rPr>
          <w:lang w:eastAsia="ja-JP"/>
        </w:rPr>
        <w:t>RAN1#106-e.</w:t>
      </w:r>
      <w:r>
        <w:rPr>
          <w:lang w:eastAsia="ja-JP"/>
        </w:rPr>
        <w:t xml:space="preserve"> </w:t>
      </w:r>
    </w:p>
    <w:tbl>
      <w:tblPr>
        <w:tblStyle w:val="afc"/>
        <w:tblW w:w="0" w:type="auto"/>
        <w:tblLook w:val="04A0" w:firstRow="1" w:lastRow="0" w:firstColumn="1" w:lastColumn="0" w:noHBand="0" w:noVBand="1"/>
      </w:tblPr>
      <w:tblGrid>
        <w:gridCol w:w="9630"/>
      </w:tblGrid>
      <w:tr w:rsidR="006B2CC6" w14:paraId="7DA8BF5A" w14:textId="77777777" w:rsidTr="006B2CC6">
        <w:tc>
          <w:tcPr>
            <w:tcW w:w="9630" w:type="dxa"/>
            <w:tcBorders>
              <w:top w:val="single" w:sz="4" w:space="0" w:color="auto"/>
              <w:left w:val="single" w:sz="4" w:space="0" w:color="auto"/>
              <w:bottom w:val="single" w:sz="4" w:space="0" w:color="auto"/>
              <w:right w:val="single" w:sz="4" w:space="0" w:color="auto"/>
            </w:tcBorders>
          </w:tcPr>
          <w:p w14:paraId="6206E2DA" w14:textId="10BBDA60" w:rsidR="00D95681" w:rsidRDefault="00D95681" w:rsidP="00D95681">
            <w:pPr>
              <w:rPr>
                <w:lang w:eastAsia="x-none"/>
              </w:rPr>
            </w:pPr>
            <w:r>
              <w:rPr>
                <w:highlight w:val="green"/>
                <w:lang w:eastAsia="x-none"/>
              </w:rPr>
              <w:t>Agreement:</w:t>
            </w:r>
          </w:p>
          <w:p w14:paraId="3D399EBC" w14:textId="77777777" w:rsidR="00D95681" w:rsidRDefault="00D95681" w:rsidP="00D95681">
            <w:pPr>
              <w:numPr>
                <w:ilvl w:val="0"/>
                <w:numId w:val="24"/>
              </w:numPr>
              <w:spacing w:after="0"/>
              <w:rPr>
                <w:bCs/>
                <w:lang w:val="en-US" w:eastAsia="x-none"/>
              </w:rPr>
            </w:pPr>
            <w:r>
              <w:rPr>
                <w:bCs/>
                <w:lang w:val="en-US" w:eastAsia="x-none"/>
              </w:rPr>
              <w:lastRenderedPageBreak/>
              <w:t>For Type-1 HARQ codebook,</w:t>
            </w:r>
            <w:r>
              <w:rPr>
                <w:lang w:val="en-US" w:eastAsia="x-none"/>
              </w:rPr>
              <w:t xml:space="preserve"> </w:t>
            </w:r>
            <w:r>
              <w:rPr>
                <w:lang w:eastAsia="x-none"/>
              </w:rPr>
              <w:t xml:space="preserve">if </w:t>
            </w:r>
            <w:r>
              <w:rPr>
                <w:lang w:val="en-US" w:eastAsia="x-none"/>
              </w:rPr>
              <w:t>DCI</w:t>
            </w:r>
            <w:r>
              <w:rPr>
                <w:lang w:eastAsia="x-none"/>
              </w:rPr>
              <w:t>s</w:t>
            </w:r>
            <w:r>
              <w:rPr>
                <w:lang w:val="en-US" w:eastAsia="x-none"/>
              </w:rPr>
              <w:t xml:space="preserve"> </w:t>
            </w:r>
            <w:r>
              <w:rPr>
                <w:lang w:eastAsia="x-none"/>
              </w:rPr>
              <w:t xml:space="preserve">carrying the </w:t>
            </w:r>
            <w:r>
              <w:rPr>
                <w:lang w:val="en-US" w:eastAsia="x-none"/>
              </w:rPr>
              <w:t xml:space="preserve">feedback-disabled </w:t>
            </w:r>
            <w:r>
              <w:rPr>
                <w:lang w:eastAsia="x-none"/>
              </w:rPr>
              <w:t xml:space="preserve">and feedback-enabled </w:t>
            </w:r>
            <w:r>
              <w:rPr>
                <w:lang w:val="en-US" w:eastAsia="x-none"/>
              </w:rPr>
              <w:t>HARQ processes are detected by UE, one of following option</w:t>
            </w:r>
            <w:r>
              <w:rPr>
                <w:bCs/>
                <w:lang w:val="en-US" w:eastAsia="x-none"/>
              </w:rPr>
              <w:t>s should be supported:</w:t>
            </w:r>
          </w:p>
          <w:p w14:paraId="668B6E75" w14:textId="77777777" w:rsidR="00D95681" w:rsidRDefault="00D95681" w:rsidP="00D95681">
            <w:pPr>
              <w:numPr>
                <w:ilvl w:val="1"/>
                <w:numId w:val="24"/>
              </w:numPr>
              <w:spacing w:after="0"/>
              <w:rPr>
                <w:bCs/>
                <w:lang w:val="en-US" w:eastAsia="x-none"/>
              </w:rPr>
            </w:pPr>
            <w:r>
              <w:rPr>
                <w:bCs/>
                <w:lang w:val="en-US" w:eastAsia="x-none"/>
              </w:rPr>
              <w:t>Option-1: The UE will r</w:t>
            </w:r>
            <w:r>
              <w:rPr>
                <w:lang w:val="en-US" w:eastAsia="x-none"/>
              </w:rPr>
              <w:t>eport NACK only for the feedback-disabled HARQ process regardless of decoding results of corresponding PDSCH</w:t>
            </w:r>
          </w:p>
          <w:p w14:paraId="0E196862" w14:textId="77777777" w:rsidR="00D95681" w:rsidRDefault="00D95681" w:rsidP="00D95681">
            <w:pPr>
              <w:numPr>
                <w:ilvl w:val="1"/>
                <w:numId w:val="24"/>
              </w:numPr>
              <w:spacing w:after="0"/>
              <w:rPr>
                <w:bCs/>
                <w:lang w:val="en-US" w:eastAsia="x-none"/>
              </w:rPr>
            </w:pPr>
            <w:r>
              <w:rPr>
                <w:bCs/>
                <w:lang w:val="en-US" w:eastAsia="x-none"/>
              </w:rPr>
              <w:t>Option-2: The UE will report NACK/ACK for the feedback-disabled HARQ process depending on the decoding results of corresponding PDSCH</w:t>
            </w:r>
          </w:p>
          <w:p w14:paraId="408AC42C" w14:textId="77777777" w:rsidR="00D95681" w:rsidRDefault="00D95681" w:rsidP="00D95681">
            <w:pPr>
              <w:numPr>
                <w:ilvl w:val="0"/>
                <w:numId w:val="24"/>
              </w:numPr>
              <w:spacing w:after="0"/>
              <w:rPr>
                <w:lang w:val="en-US" w:eastAsia="x-none"/>
              </w:rPr>
            </w:pPr>
            <w:r>
              <w:rPr>
                <w:lang w:val="en-US" w:eastAsia="x-none"/>
              </w:rPr>
              <w:t>FFS: Other cases, e.g., if only DCI carrying feedback-disabled HARQ process is detected by UE</w:t>
            </w:r>
          </w:p>
          <w:p w14:paraId="1716C4C3" w14:textId="77777777" w:rsidR="00D95681" w:rsidRDefault="00D95681" w:rsidP="00D95681">
            <w:pPr>
              <w:rPr>
                <w:highlight w:val="green"/>
                <w:lang w:eastAsia="x-none"/>
              </w:rPr>
            </w:pPr>
          </w:p>
          <w:p w14:paraId="44B188A8" w14:textId="093A27D5" w:rsidR="00D95681" w:rsidRDefault="00D95681" w:rsidP="00D95681">
            <w:pPr>
              <w:rPr>
                <w:lang w:eastAsia="x-none"/>
              </w:rPr>
            </w:pPr>
            <w:r>
              <w:rPr>
                <w:highlight w:val="green"/>
                <w:lang w:eastAsia="x-none"/>
              </w:rPr>
              <w:t>Agreement:</w:t>
            </w:r>
          </w:p>
          <w:p w14:paraId="69D4704B" w14:textId="77777777" w:rsidR="00D95681" w:rsidRDefault="00D95681" w:rsidP="00D95681">
            <w:pPr>
              <w:rPr>
                <w:lang w:eastAsia="x-none"/>
              </w:rPr>
            </w:pPr>
            <w:r>
              <w:rPr>
                <w:lang w:eastAsia="x-none"/>
              </w:rPr>
              <w:t>For Type-1 HARQ codebook, if only DCI carrying feedback-disabled HARQ process is detected by UE, one of following options should be supported:</w:t>
            </w:r>
          </w:p>
          <w:p w14:paraId="15E4E73B" w14:textId="77777777" w:rsidR="00D95681" w:rsidRDefault="00D95681" w:rsidP="00D95681">
            <w:pPr>
              <w:numPr>
                <w:ilvl w:val="0"/>
                <w:numId w:val="24"/>
              </w:numPr>
              <w:spacing w:after="0"/>
              <w:rPr>
                <w:lang w:eastAsia="x-none"/>
              </w:rPr>
            </w:pPr>
            <w:r>
              <w:rPr>
                <w:lang w:eastAsia="x-none"/>
              </w:rPr>
              <w:t>Option-1: The UE’s behavior is same as the case if DCIs carrying the feedback-disabled and feedback-enabled HARQ processes are detected by UE</w:t>
            </w:r>
          </w:p>
          <w:p w14:paraId="09879130" w14:textId="77777777" w:rsidR="00D95681" w:rsidRDefault="00D95681" w:rsidP="00D95681">
            <w:pPr>
              <w:numPr>
                <w:ilvl w:val="0"/>
                <w:numId w:val="24"/>
              </w:numPr>
              <w:spacing w:after="0"/>
              <w:rPr>
                <w:lang w:eastAsia="x-none"/>
              </w:rPr>
            </w:pPr>
            <w:r>
              <w:rPr>
                <w:lang w:eastAsia="x-none"/>
              </w:rPr>
              <w:t>Option-2: The UE should skip the codebook feedback at least when the feedback is carried by PUCCH</w:t>
            </w:r>
          </w:p>
          <w:p w14:paraId="79599B53" w14:textId="2252A422" w:rsidR="00D95681" w:rsidRPr="00D95681" w:rsidRDefault="00D95681" w:rsidP="003C5B77">
            <w:pPr>
              <w:numPr>
                <w:ilvl w:val="1"/>
                <w:numId w:val="24"/>
              </w:numPr>
              <w:spacing w:after="0"/>
              <w:rPr>
                <w:lang w:eastAsia="x-none"/>
              </w:rPr>
            </w:pPr>
            <w:r>
              <w:rPr>
                <w:lang w:eastAsia="x-none"/>
              </w:rPr>
              <w:t xml:space="preserve">FFS: the case that feedback is carried by PUSCH. </w:t>
            </w:r>
          </w:p>
        </w:tc>
      </w:tr>
    </w:tbl>
    <w:p w14:paraId="4DC1D7CE" w14:textId="56721CE9" w:rsidR="006B2CC6" w:rsidRDefault="006B2CC6" w:rsidP="006B2CC6">
      <w:pPr>
        <w:spacing w:beforeLines="50" w:before="120" w:after="0"/>
        <w:rPr>
          <w:lang w:val="en-US" w:eastAsia="ja-JP"/>
        </w:rPr>
      </w:pPr>
    </w:p>
    <w:p w14:paraId="2CE55F4B" w14:textId="3F4A2C20" w:rsidR="00676E0D" w:rsidRDefault="006B2CC6" w:rsidP="003E5B55">
      <w:pPr>
        <w:rPr>
          <w:lang w:val="en-US" w:eastAsia="ja-JP"/>
        </w:rPr>
      </w:pPr>
      <w:r>
        <w:rPr>
          <w:lang w:val="en-US" w:eastAsia="ja-JP"/>
        </w:rPr>
        <w:t xml:space="preserve">For type 1 HARQ-ACK codebook, the codebook size is semi-statically determined. </w:t>
      </w:r>
      <w:r w:rsidR="00C9105A">
        <w:rPr>
          <w:lang w:val="en-US" w:eastAsia="ja-JP"/>
        </w:rPr>
        <w:t>B</w:t>
      </w:r>
      <w:r w:rsidR="00EB5648">
        <w:rPr>
          <w:lang w:val="en-US" w:eastAsia="ja-JP"/>
        </w:rPr>
        <w:t>ecause t</w:t>
      </w:r>
      <w:r w:rsidR="003C5B77">
        <w:rPr>
          <w:lang w:val="en-US" w:eastAsia="ja-JP"/>
        </w:rPr>
        <w:t xml:space="preserve">he </w:t>
      </w:r>
      <w:r w:rsidR="003E5B55">
        <w:rPr>
          <w:lang w:val="en-US" w:eastAsia="ja-JP"/>
        </w:rPr>
        <w:t xml:space="preserve">ACK/NACK bit field </w:t>
      </w:r>
      <w:r w:rsidR="00EB5648">
        <w:rPr>
          <w:lang w:val="en-US" w:eastAsia="ja-JP"/>
        </w:rPr>
        <w:t xml:space="preserve">for feedback-disabled HARQ processes are </w:t>
      </w:r>
      <w:r w:rsidR="00575078">
        <w:rPr>
          <w:lang w:val="en-US" w:eastAsia="ja-JP"/>
        </w:rPr>
        <w:t xml:space="preserve">anyway </w:t>
      </w:r>
      <w:r w:rsidR="00EB5648">
        <w:rPr>
          <w:lang w:val="en-US" w:eastAsia="ja-JP"/>
        </w:rPr>
        <w:t>reserved</w:t>
      </w:r>
      <w:r w:rsidR="003E5B55">
        <w:rPr>
          <w:lang w:val="en-US" w:eastAsia="ja-JP"/>
        </w:rPr>
        <w:t xml:space="preserve"> in the HARQ-ACK codebook</w:t>
      </w:r>
      <w:r w:rsidR="00EB5648">
        <w:rPr>
          <w:lang w:val="en-US" w:eastAsia="ja-JP"/>
        </w:rPr>
        <w:t>, reporting ACK/NACK based on the decoding results would make more sense in our view.</w:t>
      </w:r>
      <w:r w:rsidR="00676E0D">
        <w:rPr>
          <w:lang w:val="en-US" w:eastAsia="ja-JP"/>
        </w:rPr>
        <w:t xml:space="preserve"> Reported ACK/NACK can be used as an assistant information e.g. for link adaptation by gNB’s implementation. </w:t>
      </w:r>
    </w:p>
    <w:p w14:paraId="610ECE1D" w14:textId="23176A44" w:rsidR="00033EDD" w:rsidRDefault="00C9105A" w:rsidP="003E5B55">
      <w:pPr>
        <w:rPr>
          <w:color w:val="000000"/>
          <w:lang w:eastAsia="zh-CN"/>
        </w:rPr>
      </w:pPr>
      <w:r>
        <w:rPr>
          <w:lang w:val="en-US" w:eastAsia="ja-JP"/>
        </w:rPr>
        <w:t xml:space="preserve">On the other hand, </w:t>
      </w:r>
      <w:r w:rsidR="00E755AC">
        <w:rPr>
          <w:lang w:val="en-US" w:eastAsia="ja-JP"/>
        </w:rPr>
        <w:t xml:space="preserve">there was a concern on PDSCH processing timeline raised in RAN1#106-e. </w:t>
      </w:r>
      <w:r w:rsidR="00946F5A">
        <w:rPr>
          <w:lang w:val="en-US" w:eastAsia="ja-JP"/>
        </w:rPr>
        <w:t>PSDCH with feedback-disabled process can be scheduled without waiting for its HARQ-ACK timing according to the following agreement, “</w:t>
      </w: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r>
        <w:rPr>
          <w:color w:val="000000"/>
          <w:lang w:eastAsia="zh-CN"/>
        </w:rPr>
        <w:t xml:space="preserve"> (X = T_proc,1).</w:t>
      </w:r>
      <w:r w:rsidR="00946F5A">
        <w:rPr>
          <w:color w:val="000000"/>
          <w:lang w:eastAsia="zh-CN"/>
        </w:rPr>
        <w:t>”</w:t>
      </w:r>
      <w:r>
        <w:rPr>
          <w:color w:val="000000"/>
          <w:lang w:eastAsia="zh-CN"/>
        </w:rPr>
        <w:t xml:space="preserve"> </w:t>
      </w:r>
      <w:r w:rsidR="00033EDD">
        <w:rPr>
          <w:color w:val="000000"/>
          <w:lang w:eastAsia="zh-CN"/>
        </w:rPr>
        <w:t xml:space="preserve">But, this would not impact on the HARQ-ACK codebook generation. </w:t>
      </w:r>
      <w:r w:rsidR="008F7C59">
        <w:rPr>
          <w:color w:val="000000"/>
          <w:lang w:eastAsia="zh-CN"/>
        </w:rPr>
        <w:t xml:space="preserve">An example of PDSCH transmission and HARQ-ACK timing is illustrated in </w:t>
      </w:r>
      <w:r w:rsidR="008F7C59">
        <w:rPr>
          <w:color w:val="000000"/>
          <w:lang w:eastAsia="zh-CN"/>
        </w:rPr>
        <w:fldChar w:fldCharType="begin"/>
      </w:r>
      <w:r w:rsidR="008F7C59">
        <w:rPr>
          <w:color w:val="000000"/>
          <w:lang w:eastAsia="zh-CN"/>
        </w:rPr>
        <w:instrText xml:space="preserve"> REF _Ref83760486 \h </w:instrText>
      </w:r>
      <w:r w:rsidR="008F7C59">
        <w:rPr>
          <w:color w:val="000000"/>
          <w:lang w:eastAsia="zh-CN"/>
        </w:rPr>
      </w:r>
      <w:r w:rsidR="008F7C59">
        <w:rPr>
          <w:color w:val="000000"/>
          <w:lang w:eastAsia="zh-CN"/>
        </w:rPr>
        <w:fldChar w:fldCharType="separate"/>
      </w:r>
      <w:r w:rsidR="008F7C59">
        <w:t xml:space="preserve">Figure </w:t>
      </w:r>
      <w:r w:rsidR="008F7C59">
        <w:rPr>
          <w:noProof/>
        </w:rPr>
        <w:t>1</w:t>
      </w:r>
      <w:r w:rsidR="008F7C59">
        <w:rPr>
          <w:color w:val="000000"/>
          <w:lang w:eastAsia="zh-CN"/>
        </w:rPr>
        <w:fldChar w:fldCharType="end"/>
      </w:r>
      <w:r w:rsidR="008F7C59">
        <w:rPr>
          <w:color w:val="000000"/>
          <w:lang w:eastAsia="zh-CN"/>
        </w:rPr>
        <w:t xml:space="preserve"> (a) case without feedback-disabled processes and (b) case with feedback-disabled processes. In both cases, </w:t>
      </w:r>
      <w:r w:rsidR="00253856">
        <w:rPr>
          <w:color w:val="000000"/>
          <w:lang w:eastAsia="zh-CN"/>
        </w:rPr>
        <w:t xml:space="preserve">UE can generate ACK/NACK bit for the respective PDSCH </w:t>
      </w:r>
      <w:r w:rsidR="00033EDD">
        <w:rPr>
          <w:color w:val="000000"/>
          <w:lang w:eastAsia="zh-CN"/>
        </w:rPr>
        <w:t>based on</w:t>
      </w:r>
      <w:r w:rsidR="00253856">
        <w:rPr>
          <w:color w:val="000000"/>
          <w:lang w:eastAsia="zh-CN"/>
        </w:rPr>
        <w:t xml:space="preserve"> the decoding results</w:t>
      </w:r>
      <w:r w:rsidR="00033EDD">
        <w:rPr>
          <w:color w:val="000000"/>
          <w:lang w:eastAsia="zh-CN"/>
        </w:rPr>
        <w:t xml:space="preserve"> during T_proc,1 regardless of the same PID or different PID</w:t>
      </w:r>
      <w:r w:rsidR="00253856">
        <w:rPr>
          <w:color w:val="000000"/>
          <w:lang w:eastAsia="zh-CN"/>
        </w:rPr>
        <w:t>.</w:t>
      </w:r>
      <w:r w:rsidR="00D225D4">
        <w:rPr>
          <w:rFonts w:eastAsiaTheme="minorEastAsia"/>
          <w:color w:val="000000"/>
          <w:lang w:eastAsia="ja-JP"/>
        </w:rPr>
        <w:t xml:space="preserve"> Therefore</w:t>
      </w:r>
      <w:r w:rsidR="003E5B55">
        <w:rPr>
          <w:color w:val="000000"/>
          <w:lang w:eastAsia="zh-CN"/>
        </w:rPr>
        <w:t xml:space="preserve">, transmission of ACK/NACK bits for feedback-disabled process </w:t>
      </w:r>
      <w:r w:rsidR="00D225D4">
        <w:rPr>
          <w:color w:val="000000"/>
          <w:lang w:eastAsia="zh-CN"/>
        </w:rPr>
        <w:t>would be</w:t>
      </w:r>
      <w:r w:rsidR="003E5B55">
        <w:rPr>
          <w:color w:val="000000"/>
          <w:lang w:eastAsia="zh-CN"/>
        </w:rPr>
        <w:t xml:space="preserve"> </w:t>
      </w:r>
      <w:r w:rsidR="00D225D4">
        <w:rPr>
          <w:color w:val="000000"/>
          <w:lang w:eastAsia="zh-CN"/>
        </w:rPr>
        <w:t>feasible even under the above agreement on the PDSCH scheduling restriction</w:t>
      </w:r>
      <w:r w:rsidR="003E5B55">
        <w:rPr>
          <w:color w:val="000000"/>
          <w:lang w:eastAsia="zh-CN"/>
        </w:rPr>
        <w:t xml:space="preserve">. </w:t>
      </w:r>
    </w:p>
    <w:p w14:paraId="30C237BB" w14:textId="5370F332" w:rsidR="00C9105A" w:rsidRDefault="00C9105A" w:rsidP="006B2CC6">
      <w:pPr>
        <w:spacing w:beforeLines="50" w:before="120" w:after="0"/>
        <w:rPr>
          <w:lang w:val="en-US" w:eastAsia="ja-JP"/>
        </w:rPr>
      </w:pPr>
      <w:r>
        <w:rPr>
          <w:noProof/>
          <w:lang w:val="en-US" w:eastAsia="ja-JP"/>
        </w:rPr>
        <w:drawing>
          <wp:inline distT="0" distB="0" distL="0" distR="0" wp14:anchorId="20D3C7C2" wp14:editId="3EE16ED5">
            <wp:extent cx="3012340" cy="9607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210" cy="963903"/>
                    </a:xfrm>
                    <a:prstGeom prst="rect">
                      <a:avLst/>
                    </a:prstGeom>
                    <a:noFill/>
                    <a:ln>
                      <a:noFill/>
                    </a:ln>
                  </pic:spPr>
                </pic:pic>
              </a:graphicData>
            </a:graphic>
          </wp:inline>
        </w:drawing>
      </w:r>
      <w:r>
        <w:rPr>
          <w:rFonts w:hint="eastAsia"/>
          <w:lang w:val="en-US" w:eastAsia="ja-JP"/>
        </w:rPr>
        <w:t xml:space="preserve"> </w:t>
      </w:r>
      <w:r>
        <w:rPr>
          <w:lang w:val="en-US" w:eastAsia="ja-JP"/>
        </w:rPr>
        <w:t xml:space="preserve">  </w:t>
      </w:r>
      <w:r>
        <w:rPr>
          <w:noProof/>
          <w:lang w:val="en-US" w:eastAsia="ja-JP"/>
        </w:rPr>
        <w:drawing>
          <wp:inline distT="0" distB="0" distL="0" distR="0" wp14:anchorId="21DCBC41" wp14:editId="663B703F">
            <wp:extent cx="2855595" cy="972550"/>
            <wp:effectExtent l="0" t="0" r="190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5704" cy="979399"/>
                    </a:xfrm>
                    <a:prstGeom prst="rect">
                      <a:avLst/>
                    </a:prstGeom>
                    <a:noFill/>
                    <a:ln>
                      <a:noFill/>
                    </a:ln>
                  </pic:spPr>
                </pic:pic>
              </a:graphicData>
            </a:graphic>
          </wp:inline>
        </w:drawing>
      </w:r>
    </w:p>
    <w:p w14:paraId="2F2EB8B4" w14:textId="5586FB37" w:rsidR="00C9105A" w:rsidRDefault="00C9105A" w:rsidP="00BB6FC7">
      <w:pPr>
        <w:spacing w:beforeLines="50" w:before="120" w:after="0"/>
        <w:jc w:val="center"/>
        <w:rPr>
          <w:lang w:val="en-US" w:eastAsia="ja-JP"/>
        </w:rPr>
      </w:pPr>
      <w:r>
        <w:rPr>
          <w:rFonts w:hint="eastAsia"/>
          <w:lang w:val="en-US" w:eastAsia="ja-JP"/>
        </w:rPr>
        <w:t>(</w:t>
      </w:r>
      <w:r>
        <w:rPr>
          <w:lang w:val="en-US" w:eastAsia="ja-JP"/>
        </w:rPr>
        <w:t xml:space="preserve">a) case without feedback-disabled processes                </w:t>
      </w:r>
      <w:r w:rsidR="00BB6FC7">
        <w:rPr>
          <w:lang w:val="en-US" w:eastAsia="ja-JP"/>
        </w:rPr>
        <w:t xml:space="preserve">  </w:t>
      </w:r>
      <w:r>
        <w:rPr>
          <w:lang w:val="en-US" w:eastAsia="ja-JP"/>
        </w:rPr>
        <w:t>(b) case with feedback-disabled processes</w:t>
      </w:r>
    </w:p>
    <w:p w14:paraId="56D9BF81" w14:textId="6C66E9C2" w:rsidR="00C9105A" w:rsidRDefault="00C9105A" w:rsidP="00BB6FC7">
      <w:pPr>
        <w:pStyle w:val="ac"/>
        <w:jc w:val="center"/>
      </w:pPr>
      <w:bookmarkStart w:id="0" w:name="_Ref83760486"/>
      <w:r>
        <w:t xml:space="preserve">Figure </w:t>
      </w:r>
      <w:r>
        <w:fldChar w:fldCharType="begin"/>
      </w:r>
      <w:r>
        <w:instrText xml:space="preserve"> SEQ Figure \* ARABIC </w:instrText>
      </w:r>
      <w:r>
        <w:fldChar w:fldCharType="separate"/>
      </w:r>
      <w:r w:rsidR="00863DE8">
        <w:rPr>
          <w:noProof/>
        </w:rPr>
        <w:t>1</w:t>
      </w:r>
      <w:r>
        <w:fldChar w:fldCharType="end"/>
      </w:r>
      <w:bookmarkEnd w:id="0"/>
      <w:r>
        <w:t xml:space="preserve"> PDSCH transmission and </w:t>
      </w:r>
      <w:r w:rsidR="00033EDD">
        <w:t xml:space="preserve">type-1 </w:t>
      </w:r>
      <w:r>
        <w:t>HARQ-ACK codebook</w:t>
      </w:r>
    </w:p>
    <w:p w14:paraId="0C0D7728" w14:textId="652DFD0E" w:rsidR="00D225D4" w:rsidRPr="00D225D4" w:rsidRDefault="00D225D4" w:rsidP="00D225D4">
      <w:pPr>
        <w:rPr>
          <w:b/>
          <w:bCs/>
          <w:lang w:eastAsia="ja-JP"/>
        </w:rPr>
      </w:pPr>
      <w:r w:rsidRPr="00D225D4">
        <w:rPr>
          <w:rFonts w:hint="eastAsia"/>
          <w:b/>
          <w:bCs/>
          <w:lang w:eastAsia="ja-JP"/>
        </w:rPr>
        <w:t>P</w:t>
      </w:r>
      <w:r w:rsidRPr="00D225D4">
        <w:rPr>
          <w:b/>
          <w:bCs/>
          <w:lang w:eastAsia="ja-JP"/>
        </w:rPr>
        <w:t xml:space="preserve">roposal 2: For type 1 HARQ codebook, UE shall </w:t>
      </w:r>
      <w:r w:rsidRPr="00D225D4">
        <w:rPr>
          <w:b/>
          <w:bCs/>
          <w:lang w:val="en-US" w:eastAsia="x-none"/>
        </w:rPr>
        <w:t>transmit ACK/NACK for the feedback-disabled HARQ process depending on the decoding results</w:t>
      </w:r>
    </w:p>
    <w:p w14:paraId="1A6EC368" w14:textId="4A9EF161" w:rsidR="00605129" w:rsidRDefault="00605129" w:rsidP="006B2CC6">
      <w:pPr>
        <w:spacing w:beforeLines="50" w:before="120" w:after="0"/>
        <w:rPr>
          <w:lang w:val="en-US" w:eastAsia="ja-JP"/>
        </w:rPr>
      </w:pPr>
    </w:p>
    <w:p w14:paraId="4E9EFC5D" w14:textId="0034C481" w:rsidR="00771326" w:rsidRPr="00771326" w:rsidRDefault="00771326" w:rsidP="006B2CC6">
      <w:pPr>
        <w:spacing w:beforeLines="50" w:before="120" w:after="0"/>
        <w:rPr>
          <w:b/>
          <w:bCs/>
          <w:u w:val="single"/>
          <w:lang w:val="en-US" w:eastAsia="ja-JP"/>
        </w:rPr>
      </w:pPr>
      <w:r w:rsidRPr="00771326">
        <w:rPr>
          <w:rFonts w:hint="eastAsia"/>
          <w:b/>
          <w:bCs/>
          <w:u w:val="single"/>
          <w:lang w:val="en-US" w:eastAsia="ja-JP"/>
        </w:rPr>
        <w:t>T</w:t>
      </w:r>
      <w:r w:rsidRPr="00771326">
        <w:rPr>
          <w:b/>
          <w:bCs/>
          <w:u w:val="single"/>
          <w:lang w:val="en-US" w:eastAsia="ja-JP"/>
        </w:rPr>
        <w:t>ype 2 HARQ-ACK codebook</w:t>
      </w:r>
    </w:p>
    <w:p w14:paraId="03634B41" w14:textId="5FAFFCCD" w:rsidR="00771326" w:rsidRDefault="00771326" w:rsidP="006B2CC6">
      <w:pPr>
        <w:spacing w:beforeLines="50" w:before="120" w:after="0"/>
        <w:rPr>
          <w:lang w:val="en-US" w:eastAsia="ja-JP"/>
        </w:rPr>
      </w:pPr>
      <w:r>
        <w:rPr>
          <w:lang w:val="en-US" w:eastAsia="ja-JP"/>
        </w:rPr>
        <w:t xml:space="preserve">The following was agreed on type 2 HARQ-ACK codebook in RAN1#106-e. </w:t>
      </w:r>
    </w:p>
    <w:tbl>
      <w:tblPr>
        <w:tblStyle w:val="afc"/>
        <w:tblW w:w="0" w:type="auto"/>
        <w:tblLook w:val="04A0" w:firstRow="1" w:lastRow="0" w:firstColumn="1" w:lastColumn="0" w:noHBand="0" w:noVBand="1"/>
      </w:tblPr>
      <w:tblGrid>
        <w:gridCol w:w="9630"/>
      </w:tblGrid>
      <w:tr w:rsidR="00771326" w14:paraId="36AE7648" w14:textId="77777777" w:rsidTr="00771326">
        <w:tc>
          <w:tcPr>
            <w:tcW w:w="9630" w:type="dxa"/>
          </w:tcPr>
          <w:p w14:paraId="1989E077" w14:textId="77777777" w:rsidR="00771326" w:rsidRDefault="00771326" w:rsidP="00771326">
            <w:pPr>
              <w:rPr>
                <w:lang w:eastAsia="x-none"/>
              </w:rPr>
            </w:pPr>
            <w:r>
              <w:rPr>
                <w:highlight w:val="green"/>
                <w:lang w:eastAsia="x-none"/>
              </w:rPr>
              <w:t>Agreement:</w:t>
            </w:r>
          </w:p>
          <w:p w14:paraId="5974EDE0" w14:textId="77777777" w:rsidR="00771326" w:rsidRDefault="00771326" w:rsidP="00771326">
            <w:pPr>
              <w:adjustRightInd w:val="0"/>
              <w:snapToGrid w:val="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14:paraId="75D69080" w14:textId="77777777" w:rsidR="00771326" w:rsidRDefault="00771326" w:rsidP="00771326">
            <w:pPr>
              <w:numPr>
                <w:ilvl w:val="0"/>
                <w:numId w:val="24"/>
              </w:numPr>
              <w:adjustRightInd w:val="0"/>
              <w:snapToGrid w:val="0"/>
              <w:spacing w:after="0"/>
              <w:rPr>
                <w:bCs/>
              </w:rPr>
            </w:pPr>
            <w:r>
              <w:rPr>
                <w:bCs/>
              </w:rPr>
              <w:t>Option-1: The C-DAI and T-DAI are the count of feedback-enabled processes, despite they are not incremented, and are taken into account by the UE for type 2 codebook generation.</w:t>
            </w:r>
          </w:p>
          <w:p w14:paraId="39EF9185" w14:textId="3BE8E358" w:rsidR="00771326" w:rsidRPr="00771326" w:rsidRDefault="00771326" w:rsidP="00771326">
            <w:pPr>
              <w:numPr>
                <w:ilvl w:val="0"/>
                <w:numId w:val="24"/>
              </w:numPr>
              <w:adjustRightInd w:val="0"/>
              <w:snapToGrid w:val="0"/>
              <w:spacing w:after="0"/>
              <w:rPr>
                <w:bCs/>
              </w:rPr>
            </w:pPr>
            <w:r>
              <w:rPr>
                <w:bCs/>
              </w:rPr>
              <w:t xml:space="preserve">Option-2: The C-DAI and T-DAI are ignored by the UE regardless of the value </w:t>
            </w:r>
            <w:r>
              <w:t>for Type 2 codebook generation.</w:t>
            </w:r>
          </w:p>
        </w:tc>
      </w:tr>
    </w:tbl>
    <w:p w14:paraId="4BFF1BCE" w14:textId="77777777" w:rsidR="0035054E" w:rsidRDefault="001343BC" w:rsidP="0035054E">
      <w:pPr>
        <w:spacing w:beforeLines="50" w:before="120" w:after="0"/>
        <w:rPr>
          <w:lang w:val="en-US" w:eastAsia="ja-JP"/>
        </w:rPr>
      </w:pPr>
      <w:r>
        <w:rPr>
          <w:rFonts w:hint="eastAsia"/>
          <w:lang w:val="en-US" w:eastAsia="ja-JP"/>
        </w:rPr>
        <w:lastRenderedPageBreak/>
        <w:t>I</w:t>
      </w:r>
      <w:r>
        <w:rPr>
          <w:lang w:val="en-US" w:eastAsia="ja-JP"/>
        </w:rPr>
        <w:t>n option 1, for the determination of HARQ-ACK codebook size</w:t>
      </w:r>
      <w:r w:rsidR="0014718D">
        <w:rPr>
          <w:lang w:val="en-US" w:eastAsia="ja-JP"/>
        </w:rPr>
        <w:t>,</w:t>
      </w:r>
      <w:r>
        <w:rPr>
          <w:lang w:val="en-US" w:eastAsia="ja-JP"/>
        </w:rPr>
        <w:t xml:space="preserve"> UE can use the DAIs in the DCIs that schedule feedback-disabled processes in addition to DAIs for feedback-enabled processes. Probability of HARQ-ACK codebook size misalignment between gNB and UE due to UE’s misdetection of the DCI can be alleviated because UE can determine the total number of HARQ-ACK bits up to the current slot from the DAI indicated in the DCI that schedules feedback-disabled process even if the UE misdetects another DCI in the slot. Therefore, we prefer Option-1. </w:t>
      </w:r>
    </w:p>
    <w:p w14:paraId="276FE773" w14:textId="6DDCD5B3" w:rsidR="003F6C3A" w:rsidRPr="0035054E" w:rsidRDefault="003F6C3A" w:rsidP="0035054E">
      <w:pPr>
        <w:spacing w:beforeLines="50" w:before="120" w:after="0"/>
        <w:rPr>
          <w:lang w:val="en-US" w:eastAsia="ja-JP"/>
        </w:rPr>
      </w:pPr>
      <w:r>
        <w:rPr>
          <w:lang w:val="en-US" w:eastAsia="ja-JP"/>
        </w:rPr>
        <w:t xml:space="preserve">In the current specification (TS38.213 Table 9.1.3-1, copied below), there are no entries to indicate the number of </w:t>
      </w:r>
      <w:r>
        <w:rPr>
          <w:lang w:eastAsia="ja-JP"/>
        </w:rPr>
        <w:t>{serving cell, PDCCH monitoring occasion}-pair(s)</w:t>
      </w:r>
      <w:r w:rsidR="00CF1054">
        <w:rPr>
          <w:lang w:eastAsia="ja-JP"/>
        </w:rPr>
        <w:t>, i.e. Y,</w:t>
      </w:r>
      <w:r>
        <w:rPr>
          <w:lang w:eastAsia="ja-JP"/>
        </w:rPr>
        <w:t xml:space="preserve"> is zero</w:t>
      </w:r>
      <w:r w:rsidR="00CF1054">
        <w:rPr>
          <w:lang w:eastAsia="ja-JP"/>
        </w:rPr>
        <w:t xml:space="preserve"> as Y</w:t>
      </w:r>
      <w:r w:rsidR="00CF1054">
        <w:rPr>
          <w:rFonts w:ascii="ＭＳ 明朝" w:hAnsi="ＭＳ 明朝" w:hint="eastAsia"/>
          <w:lang w:eastAsia="ja-JP"/>
        </w:rPr>
        <w:t>≥</w:t>
      </w:r>
      <w:r w:rsidR="00CF1054">
        <w:rPr>
          <w:lang w:eastAsia="ja-JP"/>
        </w:rPr>
        <w:t>1 is described</w:t>
      </w:r>
      <w:r>
        <w:rPr>
          <w:lang w:eastAsia="ja-JP"/>
        </w:rPr>
        <w:t>. Therefore, f</w:t>
      </w:r>
      <w:r>
        <w:rPr>
          <w:lang w:val="en-US" w:eastAsia="ja-JP"/>
        </w:rPr>
        <w:t xml:space="preserve">or DAI field in the DCI of PDSCH with feedback-disabled process, DAI indication when there are no DCI of PDSCH with feedback-enabled process before the reception of DCI of PDSCH with feedback-disabled process (i.e. when the number of HARQ-ACKs is zero) would need to be </w:t>
      </w:r>
      <w:r w:rsidR="001343BC">
        <w:rPr>
          <w:lang w:val="en-US" w:eastAsia="ja-JP"/>
        </w:rPr>
        <w:t>determined</w:t>
      </w:r>
      <w:r w:rsidR="0014718D">
        <w:rPr>
          <w:lang w:val="en-US" w:eastAsia="ja-JP"/>
        </w:rPr>
        <w:t xml:space="preserve">. We think </w:t>
      </w:r>
      <w:r w:rsidR="001343BC">
        <w:rPr>
          <w:lang w:val="en-US" w:eastAsia="ja-JP"/>
        </w:rPr>
        <w:t xml:space="preserve">DAI 1,1 </w:t>
      </w:r>
      <w:r w:rsidR="00003236">
        <w:rPr>
          <w:lang w:val="en-US" w:eastAsia="ja-JP"/>
        </w:rPr>
        <w:t xml:space="preserve">is indicated </w:t>
      </w:r>
      <w:r w:rsidR="001343BC">
        <w:rPr>
          <w:lang w:val="en-US" w:eastAsia="ja-JP"/>
        </w:rPr>
        <w:t xml:space="preserve">for </w:t>
      </w:r>
      <m:oMath>
        <m:sSubSup>
          <m:sSubSupPr>
            <m:ctrlPr>
              <w:rPr>
                <w:rFonts w:ascii="Cambria Math" w:hAnsi="Cambria Math"/>
                <w:i/>
                <w:lang w:val="en-US" w:eastAsia="ja-JP"/>
              </w:rPr>
            </m:ctrlPr>
          </m:sSubSupPr>
          <m:e>
            <m:r>
              <w:rPr>
                <w:rFonts w:ascii="Cambria Math" w:hAnsi="Cambria Math"/>
                <w:lang w:val="en-US" w:eastAsia="ja-JP"/>
              </w:rPr>
              <m:t>V</m:t>
            </m:r>
          </m:e>
          <m:sub>
            <m:r>
              <w:rPr>
                <w:rFonts w:ascii="Cambria Math" w:hAnsi="Cambria Math"/>
                <w:lang w:val="en-US" w:eastAsia="ja-JP"/>
              </w:rPr>
              <m:t>C-DAI</m:t>
            </m:r>
          </m:sub>
          <m:sup>
            <m:r>
              <w:rPr>
                <w:rFonts w:ascii="Cambria Math" w:hAnsi="Cambria Math"/>
                <w:lang w:val="en-US" w:eastAsia="ja-JP"/>
              </w:rPr>
              <m:t>DL</m:t>
            </m:r>
          </m:sup>
        </m:sSubSup>
      </m:oMath>
      <w:r w:rsidR="001343BC">
        <w:rPr>
          <w:lang w:val="en-US" w:eastAsia="ja-JP"/>
        </w:rPr>
        <w:t xml:space="preserve"> (or </w:t>
      </w:r>
      <m:oMath>
        <m:sSubSup>
          <m:sSubSupPr>
            <m:ctrlPr>
              <w:rPr>
                <w:rFonts w:ascii="Cambria Math" w:hAnsi="Cambria Math"/>
                <w:i/>
                <w:lang w:val="en-US" w:eastAsia="ja-JP"/>
              </w:rPr>
            </m:ctrlPr>
          </m:sSubSupPr>
          <m:e>
            <m:r>
              <w:rPr>
                <w:rFonts w:ascii="Cambria Math" w:hAnsi="Cambria Math"/>
                <w:lang w:val="en-US" w:eastAsia="ja-JP"/>
              </w:rPr>
              <m:t>V</m:t>
            </m:r>
          </m:e>
          <m:sub>
            <m:r>
              <w:rPr>
                <w:rFonts w:ascii="Cambria Math" w:hAnsi="Cambria Math"/>
                <w:lang w:val="en-US" w:eastAsia="ja-JP"/>
              </w:rPr>
              <m:t>T-DAI</m:t>
            </m:r>
          </m:sub>
          <m:sup>
            <m:r>
              <w:rPr>
                <w:rFonts w:ascii="Cambria Math" w:hAnsi="Cambria Math"/>
                <w:lang w:val="en-US" w:eastAsia="ja-JP"/>
              </w:rPr>
              <m:t>DL</m:t>
            </m:r>
          </m:sup>
        </m:sSubSup>
      </m:oMath>
      <w:r w:rsidR="001343BC">
        <w:rPr>
          <w:rFonts w:hint="eastAsia"/>
          <w:lang w:val="en-US" w:eastAsia="ja-JP"/>
        </w:rPr>
        <w:t>)=</w:t>
      </w:r>
      <w:r w:rsidR="001343BC">
        <w:rPr>
          <w:lang w:val="en-US" w:eastAsia="ja-JP"/>
        </w:rPr>
        <w:t>0</w:t>
      </w:r>
      <w:r w:rsidR="00003236">
        <w:rPr>
          <w:lang w:val="en-US" w:eastAsia="ja-JP"/>
        </w:rPr>
        <w:t xml:space="preserve"> and </w:t>
      </w:r>
      <w:r w:rsidR="00003236" w:rsidRPr="00003236">
        <w:rPr>
          <w:i/>
          <w:iCs/>
          <w:lang w:val="en-US" w:eastAsia="ja-JP"/>
        </w:rPr>
        <w:t>Y</w:t>
      </w:r>
      <w:r w:rsidR="00003236">
        <w:rPr>
          <w:lang w:val="en-US" w:eastAsia="ja-JP"/>
        </w:rPr>
        <w:t>=0</w:t>
      </w:r>
      <w:r w:rsidR="0014718D">
        <w:rPr>
          <w:lang w:val="en-US" w:eastAsia="ja-JP"/>
        </w:rPr>
        <w:t xml:space="preserve"> is the simplest option</w:t>
      </w:r>
      <w:r w:rsidR="0064245F">
        <w:rPr>
          <w:lang w:val="en-US" w:eastAsia="ja-JP"/>
        </w:rPr>
        <w:t xml:space="preserve"> i.e. just to</w:t>
      </w:r>
      <w:r w:rsidR="00575DFC">
        <w:rPr>
          <w:lang w:val="en-US" w:eastAsia="ja-JP"/>
        </w:rPr>
        <w:t xml:space="preserve"> describe "</w:t>
      </w:r>
      <w:r w:rsidR="00575DFC">
        <w:rPr>
          <w:lang w:eastAsia="ja-JP"/>
        </w:rPr>
        <w:t>Y</w:t>
      </w:r>
      <w:r w:rsidR="00575DFC">
        <w:rPr>
          <w:rFonts w:ascii="ＭＳ 明朝" w:hAnsi="ＭＳ 明朝" w:hint="eastAsia"/>
          <w:lang w:eastAsia="ja-JP"/>
        </w:rPr>
        <w:t>≥</w:t>
      </w:r>
      <w:r w:rsidR="00575DFC">
        <w:rPr>
          <w:rFonts w:hint="eastAsia"/>
          <w:lang w:eastAsia="ja-JP"/>
        </w:rPr>
        <w:t>0</w:t>
      </w:r>
      <w:r w:rsidR="00575DFC">
        <w:rPr>
          <w:lang w:eastAsia="ja-JP"/>
        </w:rPr>
        <w:t xml:space="preserve"> when </w:t>
      </w:r>
      <w:r w:rsidR="00575DFC">
        <w:rPr>
          <w:bCs/>
        </w:rPr>
        <w:t>DCI of PDSCH with feedback-disabled HARQ processes is enabled"</w:t>
      </w:r>
      <w:r w:rsidR="001343BC">
        <w:rPr>
          <w:lang w:val="en-US" w:eastAsia="ja-JP"/>
        </w:rPr>
        <w:t xml:space="preserve">. </w:t>
      </w:r>
    </w:p>
    <w:p w14:paraId="59B222C3" w14:textId="601DCC4E" w:rsidR="006B2CC6" w:rsidRDefault="003F6C3A" w:rsidP="003F6C3A">
      <w:pPr>
        <w:jc w:val="center"/>
      </w:pPr>
      <w:r w:rsidRPr="00F306EE">
        <w:rPr>
          <w:noProof/>
          <w:lang w:eastAsia="ja-JP"/>
        </w:rPr>
        <w:drawing>
          <wp:inline distT="0" distB="0" distL="0" distR="0" wp14:anchorId="589E14D0" wp14:editId="24C9786E">
            <wp:extent cx="4909554" cy="1125021"/>
            <wp:effectExtent l="0" t="0" r="5715" b="0"/>
            <wp:docPr id="8" name="図 5">
              <a:extLst xmlns:a="http://schemas.openxmlformats.org/drawingml/2006/main">
                <a:ext uri="{FF2B5EF4-FFF2-40B4-BE49-F238E27FC236}">
                  <a16:creationId xmlns:a16="http://schemas.microsoft.com/office/drawing/2014/main" id="{F84D2BD7-CA5B-4F2C-8478-DC3975AC0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F84D2BD7-CA5B-4F2C-8478-DC3975AC0ECA}"/>
                        </a:ext>
                      </a:extLst>
                    </pic:cNvPr>
                    <pic:cNvPicPr>
                      <a:picLocks noChangeAspect="1"/>
                    </pic:cNvPicPr>
                  </pic:nvPicPr>
                  <pic:blipFill>
                    <a:blip r:embed="rId14"/>
                    <a:stretch>
                      <a:fillRect/>
                    </a:stretch>
                  </pic:blipFill>
                  <pic:spPr>
                    <a:xfrm>
                      <a:off x="0" y="0"/>
                      <a:ext cx="4972140" cy="1139363"/>
                    </a:xfrm>
                    <a:prstGeom prst="rect">
                      <a:avLst/>
                    </a:prstGeom>
                  </pic:spPr>
                </pic:pic>
              </a:graphicData>
            </a:graphic>
          </wp:inline>
        </w:drawing>
      </w:r>
    </w:p>
    <w:p w14:paraId="7233BCF3" w14:textId="77777777" w:rsidR="003F6C3A" w:rsidRDefault="003F6C3A" w:rsidP="003F6C3A">
      <w:pPr>
        <w:jc w:val="center"/>
      </w:pPr>
    </w:p>
    <w:p w14:paraId="48D1DB1D" w14:textId="1F90BE24" w:rsidR="005B7784" w:rsidRDefault="006B2CC6" w:rsidP="006B2CC6">
      <w:pPr>
        <w:spacing w:beforeLines="50" w:before="120" w:after="0"/>
        <w:rPr>
          <w:b/>
          <w:bCs/>
          <w:lang w:eastAsia="ja-JP"/>
        </w:rPr>
      </w:pPr>
      <w:r>
        <w:rPr>
          <w:b/>
          <w:bCs/>
          <w:lang w:eastAsia="ja-JP"/>
        </w:rPr>
        <w:t xml:space="preserve">Proposal </w:t>
      </w:r>
      <w:r w:rsidR="00D225D4">
        <w:rPr>
          <w:b/>
          <w:bCs/>
          <w:lang w:eastAsia="ja-JP"/>
        </w:rPr>
        <w:t>3</w:t>
      </w:r>
      <w:r>
        <w:rPr>
          <w:b/>
          <w:bCs/>
          <w:lang w:eastAsia="ja-JP"/>
        </w:rPr>
        <w:t xml:space="preserve">: </w:t>
      </w:r>
      <w:r w:rsidR="00003236">
        <w:rPr>
          <w:b/>
          <w:bCs/>
          <w:lang w:eastAsia="ja-JP"/>
        </w:rPr>
        <w:t xml:space="preserve">C-DAI and T-DAI in the DCI of PDSCH with feedback-disabled process </w:t>
      </w:r>
      <w:r w:rsidR="009001F7">
        <w:rPr>
          <w:b/>
          <w:bCs/>
          <w:lang w:eastAsia="ja-JP"/>
        </w:rPr>
        <w:t>are</w:t>
      </w:r>
      <w:r w:rsidR="00003236">
        <w:rPr>
          <w:b/>
          <w:bCs/>
          <w:lang w:eastAsia="ja-JP"/>
        </w:rPr>
        <w:t xml:space="preserve"> the count of feedback-enabled processes (Option-</w:t>
      </w:r>
      <w:r w:rsidR="0035054E">
        <w:rPr>
          <w:b/>
          <w:bCs/>
          <w:lang w:eastAsia="ja-JP"/>
        </w:rPr>
        <w:t>1</w:t>
      </w:r>
      <w:r w:rsidR="00003236">
        <w:rPr>
          <w:b/>
          <w:bCs/>
          <w:lang w:eastAsia="ja-JP"/>
        </w:rPr>
        <w:t xml:space="preserve">) </w:t>
      </w:r>
    </w:p>
    <w:p w14:paraId="575CF9C8" w14:textId="34B508C6" w:rsidR="00070C25" w:rsidRDefault="00070C25" w:rsidP="006B2CC6">
      <w:pPr>
        <w:spacing w:beforeLines="50" w:before="120" w:after="0"/>
        <w:rPr>
          <w:b/>
          <w:bCs/>
          <w:lang w:eastAsia="ja-JP"/>
        </w:rPr>
      </w:pPr>
      <w:r>
        <w:rPr>
          <w:b/>
          <w:bCs/>
          <w:lang w:eastAsia="ja-JP"/>
        </w:rPr>
        <w:t>Proposal 4: When the number of HARQ-ACKs is zero, DAI 1,1 is indicated in the DCI of PDSCH with feedback-disabled process.</w:t>
      </w:r>
    </w:p>
    <w:p w14:paraId="201E618F" w14:textId="77777777" w:rsidR="00575DFC" w:rsidRDefault="00575DFC" w:rsidP="006B2CC6">
      <w:pPr>
        <w:spacing w:beforeLines="50" w:before="120" w:after="0"/>
        <w:rPr>
          <w:b/>
          <w:bCs/>
          <w:lang w:eastAsia="ja-JP"/>
        </w:rPr>
      </w:pPr>
    </w:p>
    <w:p w14:paraId="6531457C" w14:textId="0D0A6679" w:rsidR="00B12C20" w:rsidRDefault="00B12C20" w:rsidP="00B12C20">
      <w:pPr>
        <w:pStyle w:val="1"/>
        <w:ind w:leftChars="0" w:left="426" w:right="200" w:hanging="426"/>
        <w:rPr>
          <w:lang w:eastAsia="ja-JP"/>
        </w:rPr>
      </w:pPr>
      <w:r>
        <w:rPr>
          <w:lang w:eastAsia="ja-JP"/>
        </w:rPr>
        <w:t xml:space="preserve">HARQ feedback configuration for SPS  </w:t>
      </w:r>
    </w:p>
    <w:p w14:paraId="7A22B907" w14:textId="231B4F17" w:rsidR="00F306EE" w:rsidRDefault="00B12C20" w:rsidP="00D450CF">
      <w:pPr>
        <w:spacing w:beforeLines="50" w:before="120" w:after="0"/>
        <w:rPr>
          <w:lang w:eastAsia="ja-JP"/>
        </w:rPr>
      </w:pPr>
      <w:r>
        <w:rPr>
          <w:lang w:eastAsia="ja-JP"/>
        </w:rPr>
        <w:t xml:space="preserve">It was discussed how to configure HARQ feedback </w:t>
      </w:r>
      <w:r w:rsidR="00E113B1">
        <w:rPr>
          <w:lang w:eastAsia="ja-JP"/>
        </w:rPr>
        <w:t xml:space="preserve">enabling/disabling </w:t>
      </w:r>
      <w:r>
        <w:rPr>
          <w:lang w:eastAsia="ja-JP"/>
        </w:rPr>
        <w:t xml:space="preserve">for SPS in RAN1#106-e. </w:t>
      </w:r>
      <w:r w:rsidR="00FE43F4">
        <w:rPr>
          <w:lang w:eastAsia="ja-JP"/>
        </w:rPr>
        <w:t>The following proposal was made by the feature lead</w:t>
      </w:r>
      <w:r w:rsidR="009A2A38">
        <w:rPr>
          <w:lang w:eastAsia="ja-JP"/>
        </w:rPr>
        <w:t xml:space="preserve">, but not discussed maturely. </w:t>
      </w:r>
      <w:r w:rsidR="00FE43F4">
        <w:rPr>
          <w:lang w:eastAsia="ja-JP"/>
        </w:rPr>
        <w:t xml:space="preserve"> </w:t>
      </w:r>
    </w:p>
    <w:tbl>
      <w:tblPr>
        <w:tblStyle w:val="afc"/>
        <w:tblW w:w="0" w:type="auto"/>
        <w:tblLook w:val="04A0" w:firstRow="1" w:lastRow="0" w:firstColumn="1" w:lastColumn="0" w:noHBand="0" w:noVBand="1"/>
      </w:tblPr>
      <w:tblGrid>
        <w:gridCol w:w="9630"/>
      </w:tblGrid>
      <w:tr w:rsidR="00FE43F4" w14:paraId="6B17A20E" w14:textId="77777777" w:rsidTr="00FE43F4">
        <w:tc>
          <w:tcPr>
            <w:tcW w:w="9630" w:type="dxa"/>
          </w:tcPr>
          <w:p w14:paraId="530F6B45" w14:textId="77777777" w:rsidR="00FE43F4" w:rsidRPr="00FE43F4" w:rsidRDefault="00FE43F4" w:rsidP="00026B6A">
            <w:pPr>
              <w:adjustRightInd w:val="0"/>
              <w:snapToGrid w:val="0"/>
              <w:spacing w:after="60"/>
              <w:rPr>
                <w:b/>
                <w:color w:val="000000" w:themeColor="text1"/>
                <w:lang w:val="en-US" w:eastAsia="ja-JP"/>
              </w:rPr>
            </w:pPr>
            <w:r w:rsidRPr="00FE43F4">
              <w:rPr>
                <w:b/>
                <w:color w:val="000000" w:themeColor="text1"/>
              </w:rPr>
              <w:t xml:space="preserve">[Updated Initial Proposal 2-5-a] </w:t>
            </w:r>
          </w:p>
          <w:p w14:paraId="11932603" w14:textId="77777777" w:rsidR="00FE43F4" w:rsidRPr="00FE43F4" w:rsidRDefault="00FE43F4" w:rsidP="00026B6A">
            <w:pPr>
              <w:adjustRightInd w:val="0"/>
              <w:snapToGrid w:val="0"/>
              <w:spacing w:after="60"/>
              <w:rPr>
                <w:color w:val="000000" w:themeColor="text1"/>
              </w:rPr>
            </w:pPr>
            <w:r w:rsidRPr="00FE43F4">
              <w:rPr>
                <w:color w:val="000000" w:themeColor="text1"/>
              </w:rPr>
              <w:t>For SPS PDSCH, one of following should be supported:</w:t>
            </w:r>
          </w:p>
          <w:p w14:paraId="552602CD" w14:textId="77777777" w:rsidR="00FE43F4" w:rsidRPr="00FE43F4" w:rsidRDefault="00FE43F4" w:rsidP="00FE43F4">
            <w:pPr>
              <w:widowControl w:val="0"/>
              <w:numPr>
                <w:ilvl w:val="0"/>
                <w:numId w:val="26"/>
              </w:numPr>
              <w:adjustRightInd w:val="0"/>
              <w:snapToGrid w:val="0"/>
              <w:spacing w:after="0"/>
              <w:jc w:val="both"/>
              <w:rPr>
                <w:bCs/>
              </w:rPr>
            </w:pPr>
            <w:r w:rsidRPr="00FE43F4">
              <w:rPr>
                <w:bCs/>
              </w:rPr>
              <w:t>Option-1: All HARQ process associated to SPS PDSCH should be feedback-enabled</w:t>
            </w:r>
          </w:p>
          <w:p w14:paraId="2E4657C7" w14:textId="77777777" w:rsidR="00FE43F4" w:rsidRPr="00FE43F4" w:rsidRDefault="00FE43F4" w:rsidP="00FE43F4">
            <w:pPr>
              <w:widowControl w:val="0"/>
              <w:numPr>
                <w:ilvl w:val="0"/>
                <w:numId w:val="26"/>
              </w:numPr>
              <w:adjustRightInd w:val="0"/>
              <w:snapToGrid w:val="0"/>
              <w:spacing w:after="0"/>
              <w:jc w:val="both"/>
              <w:rPr>
                <w:bCs/>
              </w:rPr>
            </w:pPr>
            <w:r w:rsidRPr="00FE43F4">
              <w:rPr>
                <w:bCs/>
              </w:rPr>
              <w:t>Option-2: The feedback for the HARQ process associated to SPS PDSCH can be disabled by RRC configuration per HARQ process.</w:t>
            </w:r>
          </w:p>
          <w:p w14:paraId="677E15CF" w14:textId="722E5285" w:rsidR="00FE43F4" w:rsidRPr="00FE43F4" w:rsidRDefault="00FE43F4" w:rsidP="00FE43F4">
            <w:pPr>
              <w:widowControl w:val="0"/>
              <w:numPr>
                <w:ilvl w:val="0"/>
                <w:numId w:val="26"/>
              </w:numPr>
              <w:adjustRightInd w:val="0"/>
              <w:snapToGrid w:val="0"/>
              <w:spacing w:after="0"/>
              <w:jc w:val="both"/>
              <w:rPr>
                <w:bCs/>
              </w:rPr>
            </w:pPr>
            <w:r w:rsidRPr="00FE43F4">
              <w:rPr>
                <w:bCs/>
              </w:rPr>
              <w:t>Option-3: The feedback for the HARQ process associated to SPS PDSCH can be disabled by RRC configuration per SPS configuration.</w:t>
            </w:r>
          </w:p>
        </w:tc>
      </w:tr>
    </w:tbl>
    <w:p w14:paraId="79311647" w14:textId="3AEF03B1" w:rsidR="00536A6A" w:rsidRDefault="00536A6A" w:rsidP="00D450CF">
      <w:pPr>
        <w:spacing w:beforeLines="50" w:before="120" w:after="0"/>
        <w:rPr>
          <w:lang w:eastAsia="ja-JP"/>
        </w:rPr>
      </w:pPr>
      <w:r>
        <w:rPr>
          <w:lang w:eastAsia="ja-JP"/>
        </w:rPr>
        <w:t>At first, Option-1</w:t>
      </w:r>
      <w:r w:rsidR="00DB2395">
        <w:rPr>
          <w:rFonts w:hint="eastAsia"/>
          <w:lang w:eastAsia="ja-JP"/>
        </w:rPr>
        <w:t xml:space="preserve"> </w:t>
      </w:r>
      <w:r w:rsidR="00DB2395">
        <w:rPr>
          <w:lang w:eastAsia="ja-JP"/>
        </w:rPr>
        <w:t>is not preferable and unnecessary restriction in our view</w:t>
      </w:r>
      <w:r>
        <w:rPr>
          <w:lang w:eastAsia="ja-JP"/>
        </w:rPr>
        <w:t>. I</w:t>
      </w:r>
      <w:r w:rsidRPr="00DF2E80">
        <w:rPr>
          <w:lang w:eastAsia="ja-JP"/>
        </w:rPr>
        <w:t xml:space="preserve">f feedback enabled process need to be used for SPS PDSCH, </w:t>
      </w:r>
      <w:r>
        <w:rPr>
          <w:lang w:eastAsia="ja-JP"/>
        </w:rPr>
        <w:t xml:space="preserve">too </w:t>
      </w:r>
      <w:r w:rsidRPr="00DF2E80">
        <w:rPr>
          <w:lang w:eastAsia="ja-JP"/>
        </w:rPr>
        <w:t xml:space="preserve">many HARQ processes </w:t>
      </w:r>
      <w:r>
        <w:rPr>
          <w:lang w:eastAsia="ja-JP"/>
        </w:rPr>
        <w:t>might</w:t>
      </w:r>
      <w:r w:rsidRPr="00DF2E80">
        <w:rPr>
          <w:lang w:eastAsia="ja-JP"/>
        </w:rPr>
        <w:t xml:space="preserve"> need to be configured for SPS PDSCH because separate HARQ processes </w:t>
      </w:r>
      <w:r w:rsidR="00575DFC">
        <w:rPr>
          <w:lang w:eastAsia="ja-JP"/>
        </w:rPr>
        <w:t>would</w:t>
      </w:r>
      <w:r w:rsidR="009001F7">
        <w:rPr>
          <w:lang w:eastAsia="ja-JP"/>
        </w:rPr>
        <w:t xml:space="preserve"> </w:t>
      </w:r>
      <w:r w:rsidRPr="00DF2E80">
        <w:rPr>
          <w:lang w:eastAsia="ja-JP"/>
        </w:rPr>
        <w:t xml:space="preserve">be used within </w:t>
      </w:r>
      <w:r>
        <w:rPr>
          <w:lang w:eastAsia="ja-JP"/>
        </w:rPr>
        <w:t xml:space="preserve">the </w:t>
      </w:r>
      <w:r w:rsidRPr="00DF2E80">
        <w:rPr>
          <w:lang w:eastAsia="ja-JP"/>
        </w:rPr>
        <w:t xml:space="preserve">RTT. </w:t>
      </w:r>
      <w:r>
        <w:rPr>
          <w:lang w:eastAsia="ja-JP"/>
        </w:rPr>
        <w:t>For example, the maximum RTT for GEO is around 540ms [TR38.821]. For 10ms SPS periodicity, 54 HARQ processes are necessary, but it’s not possible with the maximum 32 HARQ processes. Furthermore, d</w:t>
      </w:r>
      <w:r w:rsidRPr="00DF2E80">
        <w:rPr>
          <w:lang w:eastAsia="ja-JP"/>
        </w:rPr>
        <w:t xml:space="preserve">epending on the scenarios, it </w:t>
      </w:r>
      <w:r>
        <w:rPr>
          <w:lang w:eastAsia="ja-JP"/>
        </w:rPr>
        <w:t>would</w:t>
      </w:r>
      <w:r w:rsidRPr="00DF2E80">
        <w:rPr>
          <w:lang w:eastAsia="ja-JP"/>
        </w:rPr>
        <w:t xml:space="preserve"> be preferable to configure feedback disabled process for SPS PDSCH in order to use more </w:t>
      </w:r>
      <w:r>
        <w:rPr>
          <w:lang w:eastAsia="ja-JP"/>
        </w:rPr>
        <w:t>feedback</w:t>
      </w:r>
      <w:r w:rsidRPr="00DF2E80">
        <w:rPr>
          <w:lang w:eastAsia="ja-JP"/>
        </w:rPr>
        <w:t>-enable processes for dynamic scheduling</w:t>
      </w:r>
      <w:r w:rsidRPr="00C13D10">
        <w:rPr>
          <w:lang w:eastAsia="ja-JP"/>
        </w:rPr>
        <w:t xml:space="preserve"> </w:t>
      </w:r>
      <w:r>
        <w:rPr>
          <w:lang w:eastAsia="ja-JP"/>
        </w:rPr>
        <w:t>considering the number of HARQ processes is restrictive compared to RTT in NTN</w:t>
      </w:r>
      <w:r w:rsidRPr="00DF2E80">
        <w:rPr>
          <w:lang w:eastAsia="ja-JP"/>
        </w:rPr>
        <w:t xml:space="preserve">. </w:t>
      </w:r>
      <w:r>
        <w:rPr>
          <w:lang w:eastAsia="ja-JP"/>
        </w:rPr>
        <w:t>For example, it should be allowed to use SPS with feedback-disabled process for delay sensitive and no-strict error rate requirement traffic like voice traffic and to use feedback-enabled process for more strict error rate requirement traffic. Therefore, HARQ-feedback disabling for SPS PDSCH should be supported. W</w:t>
      </w:r>
      <w:r w:rsidRPr="00DF2E80">
        <w:rPr>
          <w:lang w:eastAsia="ja-JP"/>
        </w:rPr>
        <w:t xml:space="preserve">hether to use feedback enabled process or disabled process for SPS PDSCH should be purely </w:t>
      </w:r>
      <w:r>
        <w:rPr>
          <w:lang w:eastAsia="ja-JP"/>
        </w:rPr>
        <w:t>network</w:t>
      </w:r>
      <w:r w:rsidRPr="00DF2E80">
        <w:rPr>
          <w:lang w:eastAsia="ja-JP"/>
        </w:rPr>
        <w:t xml:space="preserve"> implementation matter</w:t>
      </w:r>
      <w:r>
        <w:rPr>
          <w:lang w:eastAsia="ja-JP"/>
        </w:rPr>
        <w:t xml:space="preserve"> in our view.</w:t>
      </w:r>
    </w:p>
    <w:p w14:paraId="384F142B" w14:textId="23AFE3C3" w:rsidR="00536A6A" w:rsidRDefault="00536A6A" w:rsidP="00D450CF">
      <w:pPr>
        <w:spacing w:beforeLines="50" w:before="120" w:after="0"/>
        <w:rPr>
          <w:b/>
          <w:lang w:eastAsia="ja-JP"/>
        </w:rPr>
      </w:pPr>
      <w:r w:rsidRPr="00536A6A">
        <w:rPr>
          <w:rFonts w:hint="eastAsia"/>
          <w:b/>
          <w:bCs/>
          <w:lang w:eastAsia="ja-JP"/>
        </w:rPr>
        <w:t>P</w:t>
      </w:r>
      <w:r w:rsidRPr="00536A6A">
        <w:rPr>
          <w:b/>
          <w:bCs/>
          <w:lang w:eastAsia="ja-JP"/>
        </w:rPr>
        <w:t xml:space="preserve">roposal 5: </w:t>
      </w:r>
      <w:r>
        <w:rPr>
          <w:b/>
          <w:lang w:eastAsia="ja-JP"/>
        </w:rPr>
        <w:t>Whether to use feedback-disabled process or enabled process for SPS PDSCH is up to network implementation.</w:t>
      </w:r>
    </w:p>
    <w:p w14:paraId="1158958D" w14:textId="78C23CC9" w:rsidR="00536A6A" w:rsidRDefault="00536A6A" w:rsidP="00D450CF">
      <w:pPr>
        <w:spacing w:beforeLines="50" w:before="120" w:after="0"/>
        <w:rPr>
          <w:bCs/>
          <w:lang w:eastAsia="ja-JP"/>
        </w:rPr>
      </w:pPr>
    </w:p>
    <w:p w14:paraId="4EA2F196" w14:textId="7FFD4CF8" w:rsidR="00536A6A" w:rsidRDefault="002E5CAD" w:rsidP="00D450CF">
      <w:pPr>
        <w:spacing w:beforeLines="50" w:before="120" w:after="0"/>
        <w:rPr>
          <w:lang w:eastAsia="ja-JP"/>
        </w:rPr>
      </w:pPr>
      <w:r>
        <w:rPr>
          <w:lang w:eastAsia="ja-JP"/>
        </w:rPr>
        <w:t>Regarding the HARQ-feedback configuration for SPS</w:t>
      </w:r>
      <w:r w:rsidR="00992ACF">
        <w:rPr>
          <w:lang w:eastAsia="ja-JP"/>
        </w:rPr>
        <w:t xml:space="preserve"> (Option-2 or Option-3)</w:t>
      </w:r>
      <w:r>
        <w:rPr>
          <w:lang w:eastAsia="ja-JP"/>
        </w:rPr>
        <w:t xml:space="preserve">, the </w:t>
      </w:r>
      <w:r w:rsidR="00F25D06">
        <w:rPr>
          <w:lang w:eastAsia="ja-JP"/>
        </w:rPr>
        <w:t xml:space="preserve">behaviour for dynamic grant </w:t>
      </w:r>
      <w:r>
        <w:rPr>
          <w:lang w:eastAsia="ja-JP"/>
        </w:rPr>
        <w:t xml:space="preserve">is that HARQ feedback can be enabled/disabled per HARQ process per UE via RRC signaling. On the other hand, </w:t>
      </w:r>
      <w:r w:rsidR="001503C2">
        <w:rPr>
          <w:lang w:eastAsia="ja-JP"/>
        </w:rPr>
        <w:t xml:space="preserve">how to configure feedback enable/disable for SPS has not been well discussed. </w:t>
      </w:r>
    </w:p>
    <w:p w14:paraId="5AA42F2A" w14:textId="2A0FE98E" w:rsidR="001503C2" w:rsidRDefault="005068ED" w:rsidP="00D450CF">
      <w:pPr>
        <w:spacing w:beforeLines="50" w:before="120" w:after="0"/>
        <w:rPr>
          <w:lang w:eastAsia="ja-JP"/>
        </w:rPr>
      </w:pPr>
      <w:r>
        <w:rPr>
          <w:lang w:eastAsia="ja-JP"/>
        </w:rPr>
        <w:lastRenderedPageBreak/>
        <w:t>For SPS, the number of HARQ processes for a SPS configuration (</w:t>
      </w:r>
      <w:r>
        <w:rPr>
          <w:i/>
          <w:lang w:eastAsia="ko-KR"/>
        </w:rPr>
        <w:t>nrofHARQ-Processes</w:t>
      </w:r>
      <w:r>
        <w:rPr>
          <w:lang w:eastAsia="ja-JP"/>
        </w:rPr>
        <w:t xml:space="preserve">) is configured in the SPS configuration. HARQ process ID for SPS PDSCH depends on the slot number used for the transmission, and calculated by the following equation as in TS38.821. </w:t>
      </w:r>
    </w:p>
    <w:p w14:paraId="469C9476" w14:textId="7E648396" w:rsidR="002E5CAD" w:rsidRDefault="005068ED" w:rsidP="00386E17">
      <w:pPr>
        <w:spacing w:beforeLines="50" w:before="120" w:after="0"/>
        <w:ind w:left="284"/>
        <w:rPr>
          <w:bCs/>
          <w:lang w:eastAsia="ja-JP"/>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1708BD68" w14:textId="3BD9EB96" w:rsidR="00E30973" w:rsidRDefault="006351B3" w:rsidP="007F664C">
      <w:pPr>
        <w:spacing w:beforeLines="50" w:before="120" w:after="0"/>
        <w:rPr>
          <w:bCs/>
          <w:lang w:eastAsia="ja-JP"/>
        </w:rPr>
      </w:pPr>
      <w:r>
        <w:rPr>
          <w:bCs/>
          <w:lang w:eastAsia="ja-JP"/>
        </w:rPr>
        <w:t>Because data traffic characteristic of the same SPS configuration is the same</w:t>
      </w:r>
      <w:r w:rsidR="00E30973">
        <w:rPr>
          <w:bCs/>
          <w:lang w:eastAsia="ja-JP"/>
        </w:rPr>
        <w:t xml:space="preserve"> regardless of the transmission timing of SPS PDSCH</w:t>
      </w:r>
      <w:r>
        <w:rPr>
          <w:bCs/>
          <w:lang w:eastAsia="ja-JP"/>
        </w:rPr>
        <w:t xml:space="preserve">, the HARQ feedback configuration should be the same for all SPS PDSCHs </w:t>
      </w:r>
      <w:r w:rsidR="001F0340">
        <w:rPr>
          <w:bCs/>
          <w:lang w:eastAsia="ja-JP"/>
        </w:rPr>
        <w:t>belonging to</w:t>
      </w:r>
      <w:r>
        <w:rPr>
          <w:bCs/>
          <w:lang w:eastAsia="ja-JP"/>
        </w:rPr>
        <w:t xml:space="preserve"> the same SPS configuration. </w:t>
      </w:r>
      <w:r w:rsidR="00E30973">
        <w:rPr>
          <w:bCs/>
          <w:lang w:eastAsia="ja-JP"/>
        </w:rPr>
        <w:t xml:space="preserve">Therefore, it would be preferable to configure HARQ feedback enabling/disabling for SPS PDSCH by SPS configuration. </w:t>
      </w:r>
    </w:p>
    <w:p w14:paraId="18F7BE2F" w14:textId="46F58025" w:rsidR="00E30973" w:rsidRPr="00E30973" w:rsidRDefault="00E30973" w:rsidP="007F664C">
      <w:pPr>
        <w:spacing w:beforeLines="50" w:before="120" w:after="0"/>
        <w:rPr>
          <w:b/>
          <w:lang w:eastAsia="ja-JP"/>
        </w:rPr>
      </w:pPr>
      <w:r w:rsidRPr="00E30973">
        <w:rPr>
          <w:rFonts w:hint="eastAsia"/>
          <w:b/>
          <w:lang w:eastAsia="ja-JP"/>
        </w:rPr>
        <w:t>P</w:t>
      </w:r>
      <w:r w:rsidRPr="00E30973">
        <w:rPr>
          <w:b/>
          <w:lang w:eastAsia="ja-JP"/>
        </w:rPr>
        <w:t xml:space="preserve">roposal 6: HARQ feedback-disabling for SPS PDSCH is configured </w:t>
      </w:r>
      <w:r w:rsidR="009001F7">
        <w:rPr>
          <w:b/>
          <w:lang w:eastAsia="ja-JP"/>
        </w:rPr>
        <w:t>per</w:t>
      </w:r>
      <w:r w:rsidRPr="00E30973">
        <w:rPr>
          <w:b/>
          <w:lang w:eastAsia="ja-JP"/>
        </w:rPr>
        <w:t xml:space="preserve"> SPS configuration. </w:t>
      </w:r>
    </w:p>
    <w:p w14:paraId="24406D6C" w14:textId="77777777" w:rsidR="00400AA4" w:rsidRPr="009A14FE" w:rsidRDefault="00400AA4" w:rsidP="000347C4">
      <w:pPr>
        <w:rPr>
          <w:lang w:eastAsia="ja-JP"/>
        </w:rPr>
      </w:pPr>
    </w:p>
    <w:p w14:paraId="7ADEC5B1" w14:textId="14EF7C19" w:rsidR="00605129" w:rsidRDefault="00DF2E80" w:rsidP="00605129">
      <w:pPr>
        <w:pStyle w:val="1"/>
        <w:ind w:leftChars="0" w:left="426" w:right="200" w:hanging="426"/>
        <w:rPr>
          <w:lang w:eastAsia="ja-JP"/>
        </w:rPr>
      </w:pPr>
      <w:r>
        <w:rPr>
          <w:lang w:eastAsia="ja-JP"/>
        </w:rPr>
        <w:t>Necessity of r</w:t>
      </w:r>
      <w:r w:rsidR="00605129">
        <w:rPr>
          <w:lang w:eastAsia="ja-JP"/>
        </w:rPr>
        <w:t xml:space="preserve">estriction on </w:t>
      </w:r>
      <w:r w:rsidR="00236EC2">
        <w:rPr>
          <w:lang w:eastAsia="ja-JP"/>
        </w:rPr>
        <w:t xml:space="preserve">usage of </w:t>
      </w:r>
      <w:r w:rsidR="00605129">
        <w:rPr>
          <w:lang w:eastAsia="ja-JP"/>
        </w:rPr>
        <w:t>feedback disabled HARQ process</w:t>
      </w:r>
      <w:r w:rsidR="0079737A">
        <w:rPr>
          <w:lang w:eastAsia="ja-JP"/>
        </w:rPr>
        <w:t xml:space="preserve"> </w:t>
      </w:r>
    </w:p>
    <w:p w14:paraId="7EA4D245" w14:textId="5C6CE025" w:rsidR="00DF2E80" w:rsidRDefault="00DE1E4E" w:rsidP="00DF2E80">
      <w:pPr>
        <w:rPr>
          <w:lang w:eastAsia="ja-JP"/>
        </w:rPr>
      </w:pPr>
      <w:r>
        <w:rPr>
          <w:lang w:eastAsia="ja-JP"/>
        </w:rPr>
        <w:t>There was a proposal to mandate to use feedback-enabled process for MAC CE</w:t>
      </w:r>
      <w:r w:rsidRPr="00DE1E4E">
        <w:rPr>
          <w:lang w:eastAsia="ja-JP"/>
        </w:rPr>
        <w:t xml:space="preserve"> </w:t>
      </w:r>
      <w:r w:rsidRPr="006861CA">
        <w:rPr>
          <w:lang w:eastAsia="ja-JP"/>
        </w:rPr>
        <w:t>whose activation/deactivation time is coupled to the transmission time of the associated HARQ-ACK</w:t>
      </w:r>
      <w:r>
        <w:rPr>
          <w:lang w:eastAsia="ja-JP"/>
        </w:rPr>
        <w:t>. But, h</w:t>
      </w:r>
      <w:r w:rsidR="00DF2E80">
        <w:rPr>
          <w:lang w:eastAsia="ja-JP"/>
        </w:rPr>
        <w:t>ow to guarantees the reliability of the MAC CE transmission</w:t>
      </w:r>
      <w:r w:rsidR="00C13D10">
        <w:rPr>
          <w:lang w:eastAsia="ja-JP"/>
        </w:rPr>
        <w:t xml:space="preserve"> should be </w:t>
      </w:r>
      <w:r w:rsidR="00E70839">
        <w:rPr>
          <w:lang w:eastAsia="ja-JP"/>
        </w:rPr>
        <w:t>network</w:t>
      </w:r>
      <w:r w:rsidR="00C13D10">
        <w:rPr>
          <w:lang w:eastAsia="ja-JP"/>
        </w:rPr>
        <w:t xml:space="preserve"> responsibility</w:t>
      </w:r>
      <w:r>
        <w:rPr>
          <w:lang w:eastAsia="ja-JP"/>
        </w:rPr>
        <w:t xml:space="preserve"> in our view</w:t>
      </w:r>
      <w:r w:rsidR="00DF2E80">
        <w:rPr>
          <w:lang w:eastAsia="ja-JP"/>
        </w:rPr>
        <w:t xml:space="preserve">. One way would be to use feedback enabled HARQ process and one way would be to use feedback disabled process with a robust MCS. </w:t>
      </w:r>
      <w:r>
        <w:rPr>
          <w:lang w:eastAsia="ja-JP"/>
        </w:rPr>
        <w:t>F</w:t>
      </w:r>
      <w:r w:rsidR="00DF2E80">
        <w:rPr>
          <w:lang w:eastAsia="ja-JP"/>
        </w:rPr>
        <w:t xml:space="preserve">urthermore, if HARQ-feedback enabled process needs to be used for MAC CE </w:t>
      </w:r>
      <w:r w:rsidR="00DF2E80" w:rsidRPr="006861CA">
        <w:rPr>
          <w:lang w:eastAsia="ja-JP"/>
        </w:rPr>
        <w:t>whose activation/deactivation time is coupled to the transmission time of the associated HARQ-ACK</w:t>
      </w:r>
      <w:r w:rsidR="00DF2E80">
        <w:rPr>
          <w:lang w:eastAsia="ja-JP"/>
        </w:rPr>
        <w:t>, we see the following issues.</w:t>
      </w:r>
    </w:p>
    <w:p w14:paraId="14239668" w14:textId="535BAD09" w:rsidR="00DF2E80" w:rsidRDefault="00DF2E80" w:rsidP="00DF2E80">
      <w:pPr>
        <w:rPr>
          <w:lang w:eastAsia="ja-JP"/>
        </w:rPr>
      </w:pPr>
      <w:r>
        <w:rPr>
          <w:lang w:eastAsia="ja-JP"/>
        </w:rPr>
        <w:t xml:space="preserve">Firstly, the TB from MAC layer does not necessarily contain only MAC CE, but it can contain the other user data as shown below figure. Physical layer does not know whether the TB contains the MAC CE which is coupled to the transmission time of the associated HARQ-ACK. Physical layer specification </w:t>
      </w:r>
      <w:r w:rsidR="00DC2360">
        <w:rPr>
          <w:lang w:eastAsia="ja-JP"/>
        </w:rPr>
        <w:t xml:space="preserve">would </w:t>
      </w:r>
      <w:r>
        <w:rPr>
          <w:lang w:eastAsia="ja-JP"/>
        </w:rPr>
        <w:t xml:space="preserve">need to specify which MAC CE is coupled to the transmission time of the associated HARQ-ACK and corresponding operation to determination of HARQ-feedback enabled or disabled process. This requires more interaction between MAC layer and physical layer, which increase the complexity in the specification and the implementation. </w:t>
      </w:r>
    </w:p>
    <w:p w14:paraId="344DD8A4" w14:textId="77777777" w:rsidR="00DF2E80" w:rsidRDefault="00DF2E80" w:rsidP="00DF2E80">
      <w:pPr>
        <w:jc w:val="center"/>
        <w:rPr>
          <w:lang w:eastAsia="ja-JP"/>
        </w:rPr>
      </w:pPr>
      <w:r>
        <w:rPr>
          <w:noProof/>
        </w:rPr>
        <w:drawing>
          <wp:inline distT="0" distB="0" distL="0" distR="0" wp14:anchorId="353A877A" wp14:editId="216C2166">
            <wp:extent cx="5097473" cy="1170432"/>
            <wp:effectExtent l="0" t="0" r="8255" b="0"/>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15" cstate="print">
                      <a:extLst>
                        <a:ext uri="{28A0092B-C50C-407E-A947-70E740481C1C}">
                          <a14:useLocalDpi xmlns:a14="http://schemas.microsoft.com/office/drawing/2010/main" val="0"/>
                        </a:ext>
                      </a:extLst>
                    </a:blip>
                    <a:srcRect b="21163"/>
                    <a:stretch/>
                  </pic:blipFill>
                  <pic:spPr bwMode="auto">
                    <a:xfrm>
                      <a:off x="0" y="0"/>
                      <a:ext cx="5117892" cy="1175120"/>
                    </a:xfrm>
                    <a:prstGeom prst="rect">
                      <a:avLst/>
                    </a:prstGeom>
                    <a:noFill/>
                    <a:ln>
                      <a:noFill/>
                    </a:ln>
                    <a:extLst>
                      <a:ext uri="{53640926-AAD7-44D8-BBD7-CCE9431645EC}">
                        <a14:shadowObscured xmlns:a14="http://schemas.microsoft.com/office/drawing/2010/main"/>
                      </a:ext>
                    </a:extLst>
                  </pic:spPr>
                </pic:pic>
              </a:graphicData>
            </a:graphic>
          </wp:inline>
        </w:drawing>
      </w:r>
    </w:p>
    <w:p w14:paraId="297CE2A6" w14:textId="77777777" w:rsidR="00DF2E80" w:rsidRDefault="00DF2E80" w:rsidP="00DF2E80">
      <w:pPr>
        <w:jc w:val="center"/>
        <w:rPr>
          <w:lang w:eastAsia="ja-JP"/>
        </w:rPr>
      </w:pPr>
      <w:r>
        <w:rPr>
          <w:rFonts w:hint="eastAsia"/>
          <w:lang w:eastAsia="ja-JP"/>
        </w:rPr>
        <w:t xml:space="preserve"> </w:t>
      </w:r>
      <w:r>
        <w:rPr>
          <w:lang w:eastAsia="ja-JP"/>
        </w:rPr>
        <w:t>TS38.321 Figure 6.1.2-4 Example of a DL MAC PDU</w:t>
      </w:r>
    </w:p>
    <w:p w14:paraId="370FB054" w14:textId="77777777" w:rsidR="00DF2E80" w:rsidRDefault="00DF2E80" w:rsidP="00DF2E80">
      <w:r>
        <w:rPr>
          <w:rFonts w:hint="eastAsia"/>
          <w:lang w:eastAsia="ja-JP"/>
        </w:rPr>
        <w:t>S</w:t>
      </w:r>
      <w:r>
        <w:rPr>
          <w:lang w:eastAsia="ja-JP"/>
        </w:rPr>
        <w:t xml:space="preserve">econdly, </w:t>
      </w:r>
      <w:r>
        <w:t xml:space="preserve">it might cause a significant delay of MAC CE delivery in some scenarios. For example, for an operation with SCS=120kHz and RTT=42ms (max RTT for LEO 1200km), within the RTT period (42ms=335 slots) only up to 32 slots are available for feedback-enabled transmissions. gNB would easily use up all feedback enabled HARQ processes and would have to use feedback disabled HARQ processes until </w:t>
      </w:r>
      <w:r>
        <w:rPr>
          <w:lang w:eastAsia="ja-JP"/>
        </w:rPr>
        <w:t>(re)transmission of one of the HARQ-enabled process is completed (i.e. ACK is received) although it is not efficient due to the low MCS transmission to achieve lower BLER. When MAC CE is generated, gNB has to wait the MAC CE transmission until a feedback enabled process becomes available if the MAC CE transmission is restricted to feedback enabled process. This might create significant delay for MAC CE transmission. On the other hand, it is possible for gNB to override an ongoing feedback enabled HARQ process for the MAC CE transmission. But in this case RLC retransmission is triggered when the “stolen” HARQ process is NACK. This further increase the delay of the TB.</w:t>
      </w:r>
    </w:p>
    <w:p w14:paraId="6FEC5EEE" w14:textId="77777777" w:rsidR="00DF2E80" w:rsidRDefault="00DF2E80" w:rsidP="00DF2E80">
      <w:pPr>
        <w:rPr>
          <w:lang w:eastAsia="ja-JP"/>
        </w:rPr>
      </w:pPr>
      <w:r>
        <w:rPr>
          <w:lang w:eastAsia="ja-JP"/>
        </w:rPr>
        <w:t>A concern raised in RAN1#104e meeting was specification impact related to the MAC CE action timing for feedback disabled HARQ process. But, in our view, for feedback disabled HARQ process, the MAC CE action timing can be determined in the same way as for feedback enabled HARQ process. Actually, the current specification text for the MAC CE action timing is valid irrespective of whether or not the UE actually transmits the HARQ-ACK because it is described as “</w:t>
      </w:r>
      <w:r>
        <w:rPr>
          <w:lang w:val="en-US"/>
        </w:rPr>
        <w:t>the UE applies the activation command in</w:t>
      </w:r>
      <w:r>
        <w:t xml:space="preserve"> the first slot that is after slot </w:t>
      </w:r>
      <m:oMath>
        <m:r>
          <w:rPr>
            <w:rFonts w:ascii="Cambria Math" w:hAnsi="Cambria Math"/>
          </w:rPr>
          <m:t>k+3</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w:t>
      </w:r>
      <w:r>
        <w:rPr>
          <w:b/>
          <w:bCs/>
          <w:u w:val="single"/>
          <w:lang w:val="en-US"/>
        </w:rPr>
        <w:t xml:space="preserve"> would</w:t>
      </w:r>
      <w:r>
        <w:rPr>
          <w:lang w:val="en-US"/>
        </w:rPr>
        <w:t xml:space="preserve"> transmit a PUCCH with HARQ-ACK information for the PDSCH</w:t>
      </w:r>
      <w:r>
        <w:rPr>
          <w:lang w:eastAsia="ja-JP"/>
        </w:rPr>
        <w:t xml:space="preserve">”. The HARQ-ACK timing can be defined based on K1 value indicated in the DCI similar to the feedback enabled case. The UE processing timeline is the same as the case with feedback enabled process, and the difference is just not to transmit HARQ-ACK in </w:t>
      </w:r>
      <w:r>
        <w:rPr>
          <w:lang w:eastAsia="ja-JP"/>
        </w:rPr>
        <w:lastRenderedPageBreak/>
        <w:t xml:space="preserve">case of feedback disabled process. Therefore, no or limited specification impact is expected to support MAC CE transmission using feedback disabled process. </w:t>
      </w:r>
    </w:p>
    <w:p w14:paraId="5A02B730" w14:textId="2D891AAD" w:rsidR="00DF2E80" w:rsidRPr="008D7D7F" w:rsidRDefault="00DF2E80" w:rsidP="00DF2E80">
      <w:pPr>
        <w:rPr>
          <w:b/>
          <w:lang w:eastAsia="ja-JP"/>
        </w:rPr>
      </w:pPr>
      <w:r w:rsidRPr="00637E96">
        <w:rPr>
          <w:b/>
          <w:lang w:eastAsia="ja-JP"/>
        </w:rPr>
        <w:t xml:space="preserve">Proposal </w:t>
      </w:r>
      <w:r w:rsidR="009300A9">
        <w:rPr>
          <w:b/>
          <w:lang w:eastAsia="ja-JP"/>
        </w:rPr>
        <w:t>7</w:t>
      </w:r>
      <w:r>
        <w:rPr>
          <w:b/>
          <w:lang w:eastAsia="ja-JP"/>
        </w:rPr>
        <w:t>: Whether to use feedback</w:t>
      </w:r>
      <w:r w:rsidR="0000121A">
        <w:rPr>
          <w:b/>
          <w:lang w:eastAsia="ja-JP"/>
        </w:rPr>
        <w:t>-</w:t>
      </w:r>
      <w:r>
        <w:rPr>
          <w:b/>
          <w:lang w:eastAsia="ja-JP"/>
        </w:rPr>
        <w:t>disabled</w:t>
      </w:r>
      <w:r w:rsidR="00DE1E4E">
        <w:rPr>
          <w:b/>
          <w:lang w:eastAsia="ja-JP"/>
        </w:rPr>
        <w:t xml:space="preserve"> </w:t>
      </w:r>
      <w:r>
        <w:rPr>
          <w:b/>
          <w:lang w:eastAsia="ja-JP"/>
        </w:rPr>
        <w:t>process or enabled process for MAC CE transmission is up to network implementation. MAC CE action timing when feedback</w:t>
      </w:r>
      <w:r w:rsidR="0000121A">
        <w:rPr>
          <w:b/>
          <w:lang w:eastAsia="ja-JP"/>
        </w:rPr>
        <w:t>-</w:t>
      </w:r>
      <w:r>
        <w:rPr>
          <w:b/>
          <w:lang w:eastAsia="ja-JP"/>
        </w:rPr>
        <w:t xml:space="preserve">disabled process is used is well covered by the current specification text. </w:t>
      </w:r>
    </w:p>
    <w:p w14:paraId="74999354" w14:textId="77777777" w:rsidR="00DF2E80" w:rsidRPr="00DF2E80" w:rsidRDefault="00DF2E80" w:rsidP="00605129">
      <w:pPr>
        <w:rPr>
          <w:lang w:eastAsia="ja-JP"/>
        </w:rPr>
      </w:pPr>
    </w:p>
    <w:p w14:paraId="4327F6F6" w14:textId="75239621" w:rsidR="00956079" w:rsidRDefault="00C04573" w:rsidP="001A4200">
      <w:pPr>
        <w:pStyle w:val="1"/>
        <w:ind w:leftChars="0" w:left="426" w:right="200" w:hanging="426"/>
      </w:pPr>
      <w:r>
        <w:rPr>
          <w:lang w:eastAsia="ja-JP"/>
        </w:rPr>
        <w:t>E</w:t>
      </w:r>
      <w:r w:rsidR="00665141">
        <w:rPr>
          <w:lang w:eastAsia="ja-JP"/>
        </w:rPr>
        <w:t xml:space="preserve">nhancement </w:t>
      </w:r>
      <w:r>
        <w:rPr>
          <w:lang w:eastAsia="ja-JP"/>
        </w:rPr>
        <w:t xml:space="preserve">of PDSCH/PUSCH transmissions </w:t>
      </w:r>
      <w:r w:rsidR="002203C0">
        <w:rPr>
          <w:lang w:eastAsia="ja-JP"/>
        </w:rPr>
        <w:t>to improve user throughput</w:t>
      </w:r>
      <w:r w:rsidR="00837D05">
        <w:rPr>
          <w:lang w:eastAsia="ja-JP"/>
        </w:rPr>
        <w:t xml:space="preserve"> </w:t>
      </w:r>
    </w:p>
    <w:p w14:paraId="2C6E216B" w14:textId="4E6225FC" w:rsidR="00F754C2" w:rsidRDefault="00F754C2" w:rsidP="008F7404">
      <w:pPr>
        <w:spacing w:beforeLines="50" w:before="120" w:after="0"/>
        <w:rPr>
          <w:rFonts w:eastAsiaTheme="minorEastAsia"/>
          <w:lang w:eastAsia="ja-JP"/>
        </w:rPr>
      </w:pPr>
      <w:r>
        <w:rPr>
          <w:lang w:eastAsia="x-none"/>
        </w:rPr>
        <w:t xml:space="preserve">In RAN1#105-e, it was agreed that discussion of enhancement(s) on the aggregated transmission (including repetition) is prioritized to improve the performance in NTN. In this section, we discuss throughput improvement utilizing repetition under the limited number of HARQ processes in NTN. </w:t>
      </w:r>
      <w:r>
        <w:rPr>
          <w:rFonts w:eastAsiaTheme="minorEastAsia" w:hint="eastAsia"/>
          <w:lang w:eastAsia="ja-JP"/>
        </w:rPr>
        <w:t xml:space="preserve"> </w:t>
      </w:r>
    </w:p>
    <w:p w14:paraId="1D3C7685" w14:textId="42F7831F" w:rsidR="00827F2B" w:rsidRDefault="00E73D5C" w:rsidP="008F7404">
      <w:pPr>
        <w:spacing w:beforeLines="50" w:before="120" w:after="0"/>
        <w:rPr>
          <w:rFonts w:eastAsiaTheme="minorEastAsia"/>
          <w:lang w:eastAsia="ja-JP"/>
        </w:rPr>
      </w:pPr>
      <w:r>
        <w:rPr>
          <w:rFonts w:eastAsiaTheme="minorEastAsia" w:hint="eastAsia"/>
          <w:lang w:eastAsia="ja-JP"/>
        </w:rPr>
        <w:t>A</w:t>
      </w:r>
      <w:r>
        <w:rPr>
          <w:rFonts w:eastAsiaTheme="minorEastAsia"/>
          <w:lang w:eastAsia="ja-JP"/>
        </w:rPr>
        <w:t xml:space="preserve">s </w:t>
      </w:r>
      <w:r w:rsidR="00686556">
        <w:rPr>
          <w:rFonts w:eastAsiaTheme="minorEastAsia"/>
          <w:lang w:eastAsia="ja-JP"/>
        </w:rPr>
        <w:t>shown</w:t>
      </w:r>
      <w:r>
        <w:rPr>
          <w:rFonts w:eastAsiaTheme="minorEastAsia"/>
          <w:lang w:eastAsia="ja-JP"/>
        </w:rPr>
        <w:t xml:space="preserve"> </w:t>
      </w:r>
      <w:r w:rsidR="00686556">
        <w:rPr>
          <w:rFonts w:eastAsiaTheme="minorEastAsia"/>
          <w:lang w:eastAsia="ja-JP"/>
        </w:rPr>
        <w:t xml:space="preserve">in </w:t>
      </w:r>
      <w:r>
        <w:rPr>
          <w:rFonts w:eastAsiaTheme="minorEastAsia"/>
          <w:lang w:eastAsia="ja-JP"/>
        </w:rPr>
        <w:t>our simulation results</w:t>
      </w:r>
      <w:r w:rsidR="006A4888">
        <w:rPr>
          <w:rFonts w:eastAsiaTheme="minorEastAsia"/>
          <w:lang w:eastAsia="ja-JP"/>
        </w:rPr>
        <w:t xml:space="preserve"> in</w:t>
      </w:r>
      <w:r w:rsidRPr="00E73D5C">
        <w:rPr>
          <w:rFonts w:eastAsiaTheme="minorEastAsia"/>
          <w:lang w:eastAsia="ja-JP"/>
        </w:rPr>
        <w:t xml:space="preserve"> </w:t>
      </w:r>
      <w:r w:rsidR="00061A12">
        <w:rPr>
          <w:rFonts w:eastAsiaTheme="minorEastAsia"/>
          <w:lang w:eastAsia="ja-JP"/>
        </w:rPr>
        <w:fldChar w:fldCharType="begin"/>
      </w:r>
      <w:r w:rsidR="00061A12">
        <w:rPr>
          <w:rFonts w:eastAsiaTheme="minorEastAsia"/>
          <w:lang w:eastAsia="ja-JP"/>
        </w:rPr>
        <w:instrText xml:space="preserve"> REF _Ref53658689 \n \h </w:instrText>
      </w:r>
      <w:r w:rsidR="00061A12">
        <w:rPr>
          <w:rFonts w:eastAsiaTheme="minorEastAsia"/>
          <w:lang w:eastAsia="ja-JP"/>
        </w:rPr>
      </w:r>
      <w:r w:rsidR="00061A12">
        <w:rPr>
          <w:rFonts w:eastAsiaTheme="minorEastAsia"/>
          <w:lang w:eastAsia="ja-JP"/>
        </w:rPr>
        <w:fldChar w:fldCharType="separate"/>
      </w:r>
      <w:r w:rsidR="003F6C3A">
        <w:rPr>
          <w:rFonts w:eastAsiaTheme="minorEastAsia"/>
          <w:lang w:eastAsia="ja-JP"/>
        </w:rPr>
        <w:t>[4]</w:t>
      </w:r>
      <w:r w:rsidR="00061A12">
        <w:rPr>
          <w:rFonts w:eastAsiaTheme="minorEastAsia"/>
          <w:lang w:eastAsia="ja-JP"/>
        </w:rPr>
        <w:fldChar w:fldCharType="end"/>
      </w:r>
      <w:r>
        <w:rPr>
          <w:rFonts w:eastAsiaTheme="minorEastAsia"/>
          <w:lang w:eastAsia="ja-JP"/>
        </w:rPr>
        <w:t xml:space="preserve">, </w:t>
      </w:r>
      <w:r w:rsidR="005066C2">
        <w:rPr>
          <w:rFonts w:eastAsiaTheme="minorEastAsia"/>
          <w:lang w:eastAsia="ja-JP"/>
        </w:rPr>
        <w:t xml:space="preserve">even though </w:t>
      </w:r>
      <w:r w:rsidR="00FB4AE8">
        <w:rPr>
          <w:rFonts w:eastAsiaTheme="minorEastAsia"/>
          <w:lang w:eastAsia="ja-JP"/>
        </w:rPr>
        <w:t xml:space="preserve">user throughput is improved </w:t>
      </w:r>
      <w:r w:rsidR="00D5134B">
        <w:rPr>
          <w:rFonts w:eastAsiaTheme="minorEastAsia"/>
          <w:lang w:eastAsia="ja-JP"/>
        </w:rPr>
        <w:t>by using 32 HARQ processes compared to 1</w:t>
      </w:r>
      <w:r w:rsidR="00FB4AE8">
        <w:rPr>
          <w:rFonts w:eastAsiaTheme="minorEastAsia"/>
          <w:lang w:eastAsia="ja-JP"/>
        </w:rPr>
        <w:t>6 HARQ processes</w:t>
      </w:r>
      <w:r w:rsidR="00D5134B">
        <w:rPr>
          <w:rFonts w:eastAsiaTheme="minorEastAsia"/>
          <w:lang w:eastAsia="ja-JP"/>
        </w:rPr>
        <w:t>, the</w:t>
      </w:r>
      <w:r w:rsidR="005066C2">
        <w:rPr>
          <w:rFonts w:eastAsiaTheme="minorEastAsia"/>
          <w:lang w:eastAsia="ja-JP"/>
        </w:rPr>
        <w:t xml:space="preserve"> </w:t>
      </w:r>
      <w:r w:rsidR="00827F2B">
        <w:rPr>
          <w:rFonts w:eastAsiaTheme="minorEastAsia"/>
          <w:lang w:eastAsia="ja-JP"/>
        </w:rPr>
        <w:t>user throughput for 32 HARQ processes is significantly degraded compared to larger number of HARQ processes (e.g. 64, 256) especially for Ka-band where slot length is shorter (0.25ms or 0.125ms)</w:t>
      </w:r>
      <w:r w:rsidR="00731A02">
        <w:rPr>
          <w:rFonts w:eastAsiaTheme="minorEastAsia"/>
          <w:lang w:eastAsia="ja-JP"/>
        </w:rPr>
        <w:t xml:space="preserve"> because only 32 slots</w:t>
      </w:r>
      <w:r w:rsidR="00C45EB5">
        <w:rPr>
          <w:rFonts w:eastAsiaTheme="minorEastAsia"/>
          <w:lang w:eastAsia="ja-JP"/>
        </w:rPr>
        <w:t xml:space="preserve"> (8</w:t>
      </w:r>
      <w:r w:rsidR="00F601B6">
        <w:rPr>
          <w:rFonts w:eastAsiaTheme="minorEastAsia"/>
          <w:lang w:eastAsia="ja-JP"/>
        </w:rPr>
        <w:t>ms or 4ms</w:t>
      </w:r>
      <w:r w:rsidR="005E75D0">
        <w:rPr>
          <w:rFonts w:eastAsiaTheme="minorEastAsia"/>
          <w:lang w:eastAsia="ja-JP"/>
        </w:rPr>
        <w:t xml:space="preserve">) </w:t>
      </w:r>
      <w:r w:rsidR="00D70236">
        <w:rPr>
          <w:rFonts w:eastAsiaTheme="minorEastAsia"/>
          <w:lang w:eastAsia="ja-JP"/>
        </w:rPr>
        <w:t>during the</w:t>
      </w:r>
      <w:r w:rsidR="00731A02">
        <w:rPr>
          <w:rFonts w:eastAsiaTheme="minorEastAsia"/>
          <w:lang w:eastAsia="ja-JP"/>
        </w:rPr>
        <w:t xml:space="preserve"> long RTT </w:t>
      </w:r>
      <w:r w:rsidR="00D70236">
        <w:rPr>
          <w:rFonts w:eastAsiaTheme="minorEastAsia"/>
          <w:lang w:eastAsia="ja-JP"/>
        </w:rPr>
        <w:t>period</w:t>
      </w:r>
      <w:r w:rsidR="00864A70">
        <w:rPr>
          <w:rFonts w:eastAsiaTheme="minorEastAsia"/>
          <w:lang w:eastAsia="ja-JP"/>
        </w:rPr>
        <w:t xml:space="preserve"> </w:t>
      </w:r>
      <w:r w:rsidR="00521C7E">
        <w:rPr>
          <w:rFonts w:eastAsiaTheme="minorEastAsia"/>
          <w:lang w:eastAsia="ja-JP"/>
        </w:rPr>
        <w:t>(</w:t>
      </w:r>
      <w:r w:rsidR="00864A70">
        <w:rPr>
          <w:rFonts w:eastAsiaTheme="minorEastAsia"/>
          <w:lang w:eastAsia="ja-JP"/>
        </w:rPr>
        <w:t>e.g. 42ms for LEO 1200km</w:t>
      </w:r>
      <w:r w:rsidR="00521C7E">
        <w:rPr>
          <w:rFonts w:eastAsiaTheme="minorEastAsia"/>
          <w:lang w:eastAsia="ja-JP"/>
        </w:rPr>
        <w:t>)</w:t>
      </w:r>
      <w:r w:rsidR="00D70236">
        <w:rPr>
          <w:rFonts w:eastAsiaTheme="minorEastAsia"/>
          <w:lang w:eastAsia="ja-JP"/>
        </w:rPr>
        <w:t xml:space="preserve"> can be</w:t>
      </w:r>
      <w:r w:rsidR="00731A02">
        <w:rPr>
          <w:rFonts w:eastAsiaTheme="minorEastAsia"/>
          <w:lang w:eastAsia="ja-JP"/>
        </w:rPr>
        <w:t xml:space="preserve"> used or inefficient low BLER operation </w:t>
      </w:r>
      <w:r w:rsidR="00BB1FB0">
        <w:rPr>
          <w:rFonts w:eastAsiaTheme="minorEastAsia"/>
          <w:lang w:eastAsia="ja-JP"/>
        </w:rPr>
        <w:t xml:space="preserve">of </w:t>
      </w:r>
      <w:r w:rsidR="00731A02">
        <w:rPr>
          <w:rFonts w:eastAsiaTheme="minorEastAsia"/>
          <w:lang w:eastAsia="ja-JP"/>
        </w:rPr>
        <w:t>HARQ feedback</w:t>
      </w:r>
      <w:r w:rsidR="00214867" w:rsidRPr="00214867">
        <w:rPr>
          <w:rFonts w:eastAsiaTheme="minorEastAsia"/>
          <w:lang w:eastAsia="ja-JP"/>
        </w:rPr>
        <w:t xml:space="preserve"> </w:t>
      </w:r>
      <w:r w:rsidR="00214867">
        <w:rPr>
          <w:rFonts w:eastAsiaTheme="minorEastAsia"/>
          <w:lang w:eastAsia="ja-JP"/>
        </w:rPr>
        <w:t>disabling</w:t>
      </w:r>
      <w:r w:rsidR="00827F2B">
        <w:rPr>
          <w:rFonts w:eastAsiaTheme="minorEastAsia"/>
          <w:lang w:eastAsia="ja-JP"/>
        </w:rPr>
        <w:t xml:space="preserve">. </w:t>
      </w:r>
      <w:r w:rsidR="001F25DA">
        <w:rPr>
          <w:rFonts w:eastAsiaTheme="minorEastAsia"/>
          <w:lang w:eastAsia="ja-JP"/>
        </w:rPr>
        <w:t>There would be enough room to improve the user throughput</w:t>
      </w:r>
      <w:r w:rsidR="00282AEB">
        <w:rPr>
          <w:rFonts w:eastAsiaTheme="minorEastAsia"/>
          <w:lang w:eastAsia="ja-JP"/>
        </w:rPr>
        <w:t xml:space="preserve"> by </w:t>
      </w:r>
      <w:r w:rsidR="00C04573">
        <w:rPr>
          <w:rFonts w:eastAsiaTheme="minorEastAsia"/>
          <w:lang w:eastAsia="ja-JP"/>
        </w:rPr>
        <w:t xml:space="preserve">enhancement of </w:t>
      </w:r>
      <w:r w:rsidR="00282AEB">
        <w:rPr>
          <w:rFonts w:eastAsiaTheme="minorEastAsia"/>
          <w:lang w:eastAsia="ja-JP"/>
        </w:rPr>
        <w:t>PDSCH/PUSCH</w:t>
      </w:r>
      <w:r w:rsidR="00C04573">
        <w:rPr>
          <w:rFonts w:eastAsiaTheme="minorEastAsia"/>
          <w:lang w:eastAsia="ja-JP"/>
        </w:rPr>
        <w:t xml:space="preserve"> transmission</w:t>
      </w:r>
      <w:r w:rsidR="008365A6">
        <w:rPr>
          <w:rFonts w:eastAsiaTheme="minorEastAsia"/>
          <w:lang w:eastAsia="ja-JP"/>
        </w:rPr>
        <w:t>s</w:t>
      </w:r>
      <w:r w:rsidR="001F25DA">
        <w:rPr>
          <w:rFonts w:eastAsiaTheme="minorEastAsia"/>
          <w:lang w:eastAsia="ja-JP"/>
        </w:rPr>
        <w:t xml:space="preserve">. </w:t>
      </w:r>
    </w:p>
    <w:p w14:paraId="21010F17" w14:textId="0F7FD9EE" w:rsidR="00DC32BB" w:rsidRPr="00A839FD" w:rsidRDefault="00DC32BB" w:rsidP="00DC32BB">
      <w:pPr>
        <w:spacing w:beforeLines="50" w:before="120" w:after="0"/>
        <w:rPr>
          <w:b/>
          <w:bCs/>
          <w:lang w:eastAsia="ja-JP"/>
        </w:rPr>
      </w:pPr>
      <w:r w:rsidRPr="00A839FD">
        <w:rPr>
          <w:b/>
          <w:bCs/>
          <w:lang w:eastAsia="ja-JP"/>
        </w:rPr>
        <w:t xml:space="preserve">Proposal </w:t>
      </w:r>
      <w:r w:rsidR="009300A9">
        <w:rPr>
          <w:b/>
          <w:bCs/>
          <w:lang w:eastAsia="ja-JP"/>
        </w:rPr>
        <w:t>8</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sidR="00E53D5B">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571881FB" w14:textId="77777777" w:rsidR="008365A6" w:rsidRDefault="008365A6" w:rsidP="008F7404">
      <w:pPr>
        <w:spacing w:beforeLines="50" w:before="120" w:after="0"/>
        <w:rPr>
          <w:rFonts w:eastAsiaTheme="minorEastAsia"/>
          <w:lang w:eastAsia="ja-JP"/>
        </w:rPr>
      </w:pPr>
    </w:p>
    <w:p w14:paraId="192AFB8D" w14:textId="197FCE42" w:rsidR="00DC32BB" w:rsidRPr="00DC32BB" w:rsidRDefault="008365A6" w:rsidP="008F7404">
      <w:pPr>
        <w:spacing w:beforeLines="50" w:before="120" w:after="0"/>
        <w:rPr>
          <w:rFonts w:eastAsiaTheme="minorEastAsia"/>
          <w:lang w:eastAsia="ja-JP"/>
        </w:rPr>
      </w:pPr>
      <w:r>
        <w:rPr>
          <w:rFonts w:eastAsiaTheme="minorEastAsia"/>
          <w:lang w:eastAsia="ja-JP"/>
        </w:rPr>
        <w:t>A solution to improve user throughput without further increasing the number of HARQ processes is discussed below.</w:t>
      </w:r>
    </w:p>
    <w:p w14:paraId="3B1B01D0" w14:textId="5177AEFC" w:rsidR="00554FB1" w:rsidRDefault="00493169" w:rsidP="00493169">
      <w:pPr>
        <w:spacing w:beforeLines="50" w:before="120" w:after="0"/>
        <w:rPr>
          <w:lang w:eastAsia="ja-JP"/>
        </w:rPr>
      </w:pPr>
      <w:r>
        <w:rPr>
          <w:lang w:eastAsia="ja-JP"/>
        </w:rPr>
        <w:t xml:space="preserve">The degradation of the user throughput comes from </w:t>
      </w:r>
      <w:r w:rsidR="004B4FA3">
        <w:rPr>
          <w:lang w:eastAsia="ja-JP"/>
        </w:rPr>
        <w:t xml:space="preserve">the </w:t>
      </w:r>
      <w:r>
        <w:rPr>
          <w:lang w:eastAsia="ja-JP"/>
        </w:rPr>
        <w:t xml:space="preserve">fact that </w:t>
      </w:r>
      <w:r w:rsidR="004B4FA3">
        <w:rPr>
          <w:lang w:eastAsia="ja-JP"/>
        </w:rPr>
        <w:t xml:space="preserve">transmission opportunity </w:t>
      </w:r>
      <w:r>
        <w:rPr>
          <w:lang w:eastAsia="ja-JP"/>
        </w:rPr>
        <w:t xml:space="preserve">(i.e. the number of slots that can be used for transmission </w:t>
      </w:r>
      <w:r w:rsidR="00DF3E98">
        <w:rPr>
          <w:lang w:eastAsia="ja-JP"/>
        </w:rPr>
        <w:t>within</w:t>
      </w:r>
      <w:r>
        <w:rPr>
          <w:lang w:eastAsia="ja-JP"/>
        </w:rPr>
        <w:t xml:space="preserve"> RTT) is too </w:t>
      </w:r>
      <w:r w:rsidR="004B4FA3">
        <w:rPr>
          <w:lang w:eastAsia="ja-JP"/>
        </w:rPr>
        <w:t>restrictive</w:t>
      </w:r>
      <w:r>
        <w:rPr>
          <w:lang w:eastAsia="ja-JP"/>
        </w:rPr>
        <w:t xml:space="preserve"> due to lack of HARQ processes</w:t>
      </w:r>
      <w:r w:rsidR="00DD6BDB">
        <w:rPr>
          <w:lang w:eastAsia="ja-JP"/>
        </w:rPr>
        <w:t xml:space="preserve">, i.e. </w:t>
      </w:r>
      <w:r w:rsidR="00694B4C">
        <w:rPr>
          <w:lang w:eastAsia="ja-JP"/>
        </w:rPr>
        <w:t xml:space="preserve">the amount of data which can be transmitted </w:t>
      </w:r>
      <w:r w:rsidR="0043666E">
        <w:rPr>
          <w:lang w:eastAsia="ja-JP"/>
        </w:rPr>
        <w:t xml:space="preserve">within the time period of RTT is </w:t>
      </w:r>
      <w:r w:rsidR="00366A29">
        <w:rPr>
          <w:lang w:eastAsia="ja-JP"/>
        </w:rPr>
        <w:t>restrictive.</w:t>
      </w:r>
      <w:r w:rsidR="004B4FA3">
        <w:rPr>
          <w:lang w:eastAsia="ja-JP"/>
        </w:rPr>
        <w:t xml:space="preserve"> </w:t>
      </w:r>
      <w:r w:rsidR="00DF3E98">
        <w:rPr>
          <w:lang w:eastAsia="ja-JP"/>
        </w:rPr>
        <w:t xml:space="preserve">If transmission with one HARQ process can use multiple slots, more slots within RTT can be used for transmission without increasing the number of HARQ processes. </w:t>
      </w:r>
      <w:r w:rsidR="00A839FD">
        <w:rPr>
          <w:rFonts w:hint="eastAsia"/>
          <w:lang w:eastAsia="ja-JP"/>
        </w:rPr>
        <w:t>In</w:t>
      </w:r>
      <w:r w:rsidR="00A839FD">
        <w:rPr>
          <w:lang w:eastAsia="ja-JP"/>
        </w:rPr>
        <w:t xml:space="preserve"> NR Rel.15/16, t</w:t>
      </w:r>
      <w:r w:rsidR="00DF3E98">
        <w:rPr>
          <w:lang w:eastAsia="ja-JP"/>
        </w:rPr>
        <w:t>ransmission with multiple slots is supported by repetition</w:t>
      </w:r>
      <w:r w:rsidR="003834B5">
        <w:rPr>
          <w:lang w:eastAsia="ja-JP"/>
        </w:rPr>
        <w:t xml:space="preserve"> that can be</w:t>
      </w:r>
      <w:r w:rsidR="004D7364">
        <w:rPr>
          <w:lang w:eastAsia="ja-JP"/>
        </w:rPr>
        <w:t xml:space="preserve"> </w:t>
      </w:r>
      <w:r w:rsidR="00C30D86">
        <w:rPr>
          <w:lang w:eastAsia="ja-JP"/>
        </w:rPr>
        <w:t>configured</w:t>
      </w:r>
      <w:r w:rsidR="004D7364">
        <w:rPr>
          <w:lang w:eastAsia="ja-JP"/>
        </w:rPr>
        <w:t xml:space="preserve"> by </w:t>
      </w:r>
      <w:r w:rsidR="004D7364" w:rsidRPr="004D7364">
        <w:rPr>
          <w:i/>
          <w:iCs/>
          <w:lang w:eastAsia="ja-JP"/>
        </w:rPr>
        <w:t>pdsch-AggregationFactor</w:t>
      </w:r>
      <w:r w:rsidR="004D7364">
        <w:rPr>
          <w:lang w:eastAsia="ja-JP"/>
        </w:rPr>
        <w:t xml:space="preserve"> or </w:t>
      </w:r>
      <w:r w:rsidR="004D7364" w:rsidRPr="004D7364">
        <w:rPr>
          <w:i/>
          <w:iCs/>
          <w:lang w:eastAsia="ja-JP"/>
        </w:rPr>
        <w:t>repetitionNumber</w:t>
      </w:r>
      <w:r w:rsidR="004D7364">
        <w:rPr>
          <w:lang w:eastAsia="ja-JP"/>
        </w:rPr>
        <w:t xml:space="preserve"> in </w:t>
      </w:r>
      <w:r w:rsidR="004D7364" w:rsidRPr="004D7364">
        <w:rPr>
          <w:i/>
          <w:iCs/>
          <w:lang w:eastAsia="ja-JP"/>
        </w:rPr>
        <w:t>PDSCH-TimeDmainResourceAllocationList</w:t>
      </w:r>
      <w:r w:rsidR="00016FB3">
        <w:rPr>
          <w:i/>
          <w:iCs/>
          <w:lang w:eastAsia="ja-JP"/>
        </w:rPr>
        <w:t>-r16</w:t>
      </w:r>
      <w:r w:rsidR="004D7364">
        <w:rPr>
          <w:lang w:eastAsia="ja-JP"/>
        </w:rPr>
        <w:t xml:space="preserve"> for PDSCH </w:t>
      </w:r>
      <w:r w:rsidR="00C30D86">
        <w:rPr>
          <w:lang w:eastAsia="ja-JP"/>
        </w:rPr>
        <w:t>and</w:t>
      </w:r>
      <w:r w:rsidR="004D7364">
        <w:rPr>
          <w:lang w:eastAsia="ja-JP"/>
        </w:rPr>
        <w:t xml:space="preserve"> by </w:t>
      </w:r>
      <w:r w:rsidR="004D7364" w:rsidRPr="004D7364">
        <w:rPr>
          <w:i/>
          <w:iCs/>
          <w:lang w:eastAsia="ja-JP"/>
        </w:rPr>
        <w:t>pusch-AggregationFactor</w:t>
      </w:r>
      <w:r w:rsidR="004D7364">
        <w:rPr>
          <w:lang w:eastAsia="ja-JP"/>
        </w:rPr>
        <w:t xml:space="preserve"> or </w:t>
      </w:r>
      <w:r w:rsidR="004D7364" w:rsidRPr="004D7364">
        <w:rPr>
          <w:i/>
          <w:iCs/>
          <w:lang w:eastAsia="ja-JP"/>
        </w:rPr>
        <w:t>repetitionNumber</w:t>
      </w:r>
      <w:r w:rsidR="004D7364">
        <w:rPr>
          <w:lang w:eastAsia="ja-JP"/>
        </w:rPr>
        <w:t xml:space="preserve"> in </w:t>
      </w:r>
      <w:r w:rsidR="004D7364" w:rsidRPr="004D7364">
        <w:rPr>
          <w:i/>
          <w:iCs/>
          <w:lang w:eastAsia="ja-JP"/>
        </w:rPr>
        <w:t>PUSCH-TimeDmainResourceAllocationList</w:t>
      </w:r>
      <w:r w:rsidR="00016FB3">
        <w:rPr>
          <w:i/>
          <w:iCs/>
          <w:lang w:eastAsia="ja-JP"/>
        </w:rPr>
        <w:t>-r16</w:t>
      </w:r>
      <w:r w:rsidR="004D7364">
        <w:rPr>
          <w:lang w:eastAsia="ja-JP"/>
        </w:rPr>
        <w:t xml:space="preserve"> for PUSCH. </w:t>
      </w:r>
      <w:r w:rsidR="007719B8">
        <w:rPr>
          <w:lang w:eastAsia="ja-JP"/>
        </w:rPr>
        <w:t xml:space="preserve">The </w:t>
      </w:r>
      <w:r w:rsidR="00844DA3">
        <w:rPr>
          <w:lang w:eastAsia="ja-JP"/>
        </w:rPr>
        <w:t xml:space="preserve">target of </w:t>
      </w:r>
      <w:r w:rsidR="007719B8">
        <w:rPr>
          <w:lang w:eastAsia="ja-JP"/>
        </w:rPr>
        <w:t xml:space="preserve">repetition in Rel.15/16 is </w:t>
      </w:r>
      <w:r w:rsidR="00731A02">
        <w:rPr>
          <w:lang w:eastAsia="ja-JP"/>
        </w:rPr>
        <w:t xml:space="preserve">coverage enhancement and </w:t>
      </w:r>
      <w:r w:rsidR="007719B8">
        <w:rPr>
          <w:lang w:eastAsia="ja-JP"/>
        </w:rPr>
        <w:t xml:space="preserve">reliability improvement. </w:t>
      </w:r>
      <w:r w:rsidR="00A64870">
        <w:rPr>
          <w:lang w:eastAsia="ja-JP"/>
        </w:rPr>
        <w:t>In these target usage</w:t>
      </w:r>
      <w:r w:rsidR="00240ADB">
        <w:rPr>
          <w:lang w:eastAsia="ja-JP"/>
        </w:rPr>
        <w:t>s</w:t>
      </w:r>
      <w:r w:rsidR="00A64870">
        <w:rPr>
          <w:lang w:eastAsia="ja-JP"/>
        </w:rPr>
        <w:t xml:space="preserve">, the overall coding rate after the repetition is reduced compared with non-repetition case. </w:t>
      </w:r>
      <w:r w:rsidR="00A839FD">
        <w:rPr>
          <w:lang w:eastAsia="ja-JP"/>
        </w:rPr>
        <w:t>On the other hand, i</w:t>
      </w:r>
      <w:r w:rsidR="00DF3E98">
        <w:rPr>
          <w:lang w:eastAsia="ja-JP"/>
        </w:rPr>
        <w:t>n order to enhance the user throughput, transport block</w:t>
      </w:r>
      <w:r w:rsidR="00484A74">
        <w:rPr>
          <w:lang w:eastAsia="ja-JP"/>
        </w:rPr>
        <w:t xml:space="preserve"> (TB)</w:t>
      </w:r>
      <w:r w:rsidR="00DF3E98">
        <w:rPr>
          <w:lang w:eastAsia="ja-JP"/>
        </w:rPr>
        <w:t xml:space="preserve"> size </w:t>
      </w:r>
      <w:r w:rsidR="00554FB1">
        <w:rPr>
          <w:lang w:eastAsia="ja-JP"/>
        </w:rPr>
        <w:t>needs to be increased in accordance with the number of repetitions</w:t>
      </w:r>
      <w:r w:rsidR="00A64870">
        <w:rPr>
          <w:lang w:eastAsia="ja-JP"/>
        </w:rPr>
        <w:t xml:space="preserve"> because the overall coding rate after the repetition is not intended to be reduced compared with non-repetition case</w:t>
      </w:r>
      <w:r w:rsidR="00554FB1">
        <w:rPr>
          <w:lang w:eastAsia="ja-JP"/>
        </w:rPr>
        <w:t xml:space="preserve">. </w:t>
      </w:r>
      <w:r w:rsidR="00D93E5E">
        <w:rPr>
          <w:lang w:eastAsia="ja-JP"/>
        </w:rPr>
        <w:fldChar w:fldCharType="begin"/>
      </w:r>
      <w:r w:rsidR="00D93E5E">
        <w:rPr>
          <w:lang w:eastAsia="ja-JP"/>
        </w:rPr>
        <w:instrText xml:space="preserve"> REF _Ref54019136 \h </w:instrText>
      </w:r>
      <w:r w:rsidR="00D93E5E">
        <w:rPr>
          <w:lang w:eastAsia="ja-JP"/>
        </w:rPr>
      </w:r>
      <w:r w:rsidR="00D93E5E">
        <w:rPr>
          <w:lang w:eastAsia="ja-JP"/>
        </w:rPr>
        <w:fldChar w:fldCharType="separate"/>
      </w:r>
      <w:r w:rsidR="003F6C3A">
        <w:t xml:space="preserve">Figure </w:t>
      </w:r>
      <w:r w:rsidR="003F6C3A">
        <w:rPr>
          <w:noProof/>
        </w:rPr>
        <w:t>2</w:t>
      </w:r>
      <w:r w:rsidR="00D93E5E">
        <w:rPr>
          <w:lang w:eastAsia="ja-JP"/>
        </w:rPr>
        <w:fldChar w:fldCharType="end"/>
      </w:r>
      <w:r w:rsidR="00D93E5E">
        <w:rPr>
          <w:lang w:eastAsia="ja-JP"/>
        </w:rPr>
        <w:t xml:space="preserve"> illustrates the </w:t>
      </w:r>
      <w:r w:rsidR="008B3FB1">
        <w:rPr>
          <w:lang w:eastAsia="ja-JP"/>
        </w:rPr>
        <w:t xml:space="preserve">repetition with </w:t>
      </w:r>
      <w:r w:rsidR="00BB3BAE">
        <w:rPr>
          <w:lang w:eastAsia="ja-JP"/>
        </w:rPr>
        <w:t xml:space="preserve">increased TB size. </w:t>
      </w:r>
      <w:r w:rsidR="00C478AD">
        <w:rPr>
          <w:lang w:eastAsia="ja-JP"/>
        </w:rPr>
        <w:t xml:space="preserve">In </w:t>
      </w:r>
      <w:r w:rsidR="00C478AD">
        <w:rPr>
          <w:lang w:eastAsia="ja-JP"/>
        </w:rPr>
        <w:fldChar w:fldCharType="begin"/>
      </w:r>
      <w:r w:rsidR="00C478AD">
        <w:rPr>
          <w:lang w:eastAsia="ja-JP"/>
        </w:rPr>
        <w:instrText xml:space="preserve"> REF _Ref54019136 \h </w:instrText>
      </w:r>
      <w:r w:rsidR="00C478AD">
        <w:rPr>
          <w:lang w:eastAsia="ja-JP"/>
        </w:rPr>
      </w:r>
      <w:r w:rsidR="00C478AD">
        <w:rPr>
          <w:lang w:eastAsia="ja-JP"/>
        </w:rPr>
        <w:fldChar w:fldCharType="separate"/>
      </w:r>
      <w:r w:rsidR="003F6C3A">
        <w:t xml:space="preserve">Figure </w:t>
      </w:r>
      <w:r w:rsidR="003F6C3A">
        <w:rPr>
          <w:noProof/>
        </w:rPr>
        <w:t>2</w:t>
      </w:r>
      <w:r w:rsidR="00C478AD">
        <w:rPr>
          <w:lang w:eastAsia="ja-JP"/>
        </w:rPr>
        <w:fldChar w:fldCharType="end"/>
      </w:r>
      <w:r w:rsidR="00C478AD">
        <w:rPr>
          <w:lang w:eastAsia="ja-JP"/>
        </w:rPr>
        <w:t xml:space="preserve">, </w:t>
      </w:r>
      <w:r w:rsidR="002D574B">
        <w:rPr>
          <w:lang w:eastAsia="ja-JP"/>
        </w:rPr>
        <w:t>4x TB size is used for 4x repetition</w:t>
      </w:r>
      <w:r w:rsidR="001133F7">
        <w:rPr>
          <w:lang w:eastAsia="ja-JP"/>
        </w:rPr>
        <w:t xml:space="preserve"> and 4</w:t>
      </w:r>
      <w:r w:rsidR="00317837">
        <w:rPr>
          <w:lang w:eastAsia="ja-JP"/>
        </w:rPr>
        <w:t xml:space="preserve"> times more</w:t>
      </w:r>
      <w:r w:rsidR="001133F7">
        <w:rPr>
          <w:lang w:eastAsia="ja-JP"/>
        </w:rPr>
        <w:t xml:space="preserve"> slots </w:t>
      </w:r>
      <w:r w:rsidR="00891F98">
        <w:rPr>
          <w:lang w:eastAsia="ja-JP"/>
        </w:rPr>
        <w:t>within RTT are used for the transmission</w:t>
      </w:r>
      <w:r w:rsidR="00D17C51" w:rsidRPr="00D17C51">
        <w:rPr>
          <w:lang w:eastAsia="ja-JP"/>
        </w:rPr>
        <w:t xml:space="preserve"> </w:t>
      </w:r>
      <w:r w:rsidR="00D17C51">
        <w:rPr>
          <w:lang w:eastAsia="ja-JP"/>
        </w:rPr>
        <w:t>compared to no repetition case</w:t>
      </w:r>
      <w:r w:rsidR="00891F98">
        <w:rPr>
          <w:lang w:eastAsia="ja-JP"/>
        </w:rPr>
        <w:t xml:space="preserve">. </w:t>
      </w:r>
      <w:r w:rsidR="00C478AD">
        <w:rPr>
          <w:lang w:eastAsia="ja-JP"/>
        </w:rPr>
        <w:t>I</w:t>
      </w:r>
      <w:r w:rsidR="00683E5A">
        <w:rPr>
          <w:lang w:eastAsia="ja-JP"/>
        </w:rPr>
        <w:t xml:space="preserve">n this case, </w:t>
      </w:r>
      <w:r w:rsidR="00A64870">
        <w:rPr>
          <w:lang w:eastAsia="ja-JP"/>
        </w:rPr>
        <w:t xml:space="preserve">instead of the </w:t>
      </w:r>
      <w:r w:rsidR="00683E5A">
        <w:rPr>
          <w:lang w:eastAsia="ja-JP"/>
        </w:rPr>
        <w:t>reliability</w:t>
      </w:r>
      <w:r w:rsidR="00A64870">
        <w:rPr>
          <w:lang w:eastAsia="ja-JP"/>
        </w:rPr>
        <w:t xml:space="preserve">, the </w:t>
      </w:r>
      <w:r w:rsidR="00683E5A">
        <w:rPr>
          <w:lang w:eastAsia="ja-JP"/>
        </w:rPr>
        <w:t>throughput is improved.</w:t>
      </w:r>
      <w:r w:rsidR="006544F2">
        <w:rPr>
          <w:lang w:eastAsia="ja-JP"/>
        </w:rPr>
        <w:t xml:space="preserve"> </w:t>
      </w:r>
    </w:p>
    <w:p w14:paraId="2AAE0530" w14:textId="327F9BB0" w:rsidR="003A63D8" w:rsidRDefault="002E3E9F" w:rsidP="003A63D8">
      <w:pPr>
        <w:spacing w:beforeLines="50" w:before="120" w:after="0"/>
        <w:jc w:val="center"/>
        <w:rPr>
          <w:lang w:eastAsia="ja-JP"/>
        </w:rPr>
      </w:pPr>
      <w:r>
        <w:rPr>
          <w:noProof/>
          <w:lang w:eastAsia="ja-JP"/>
        </w:rPr>
        <w:lastRenderedPageBreak/>
        <w:drawing>
          <wp:inline distT="0" distB="0" distL="0" distR="0" wp14:anchorId="19EE830A" wp14:editId="5691EA5B">
            <wp:extent cx="5013400" cy="2989021"/>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32050" cy="3000140"/>
                    </a:xfrm>
                    <a:prstGeom prst="rect">
                      <a:avLst/>
                    </a:prstGeom>
                    <a:noFill/>
                    <a:ln>
                      <a:noFill/>
                    </a:ln>
                  </pic:spPr>
                </pic:pic>
              </a:graphicData>
            </a:graphic>
          </wp:inline>
        </w:drawing>
      </w:r>
    </w:p>
    <w:p w14:paraId="2C3C68DF" w14:textId="7780DDDF" w:rsidR="003A63D8" w:rsidRDefault="003A63D8" w:rsidP="003A63D8">
      <w:pPr>
        <w:pStyle w:val="ac"/>
        <w:jc w:val="center"/>
      </w:pPr>
      <w:bookmarkStart w:id="1" w:name="_Ref54019136"/>
      <w:r>
        <w:t xml:space="preserve">Figure </w:t>
      </w:r>
      <w:r>
        <w:fldChar w:fldCharType="begin"/>
      </w:r>
      <w:r>
        <w:instrText xml:space="preserve"> SEQ Figure \* ARABIC </w:instrText>
      </w:r>
      <w:r>
        <w:fldChar w:fldCharType="separate"/>
      </w:r>
      <w:r w:rsidR="003F6C3A">
        <w:rPr>
          <w:noProof/>
        </w:rPr>
        <w:t>2</w:t>
      </w:r>
      <w:r>
        <w:fldChar w:fldCharType="end"/>
      </w:r>
      <w:bookmarkEnd w:id="1"/>
      <w:r>
        <w:t xml:space="preserve"> </w:t>
      </w:r>
      <w:r w:rsidR="00E64349">
        <w:t>Repetition with increased TB size</w:t>
      </w:r>
    </w:p>
    <w:p w14:paraId="241C247F" w14:textId="77777777" w:rsidR="003A63D8" w:rsidRPr="003A63D8" w:rsidRDefault="003A63D8" w:rsidP="003A63D8">
      <w:pPr>
        <w:spacing w:beforeLines="50" w:before="120" w:after="0"/>
        <w:jc w:val="center"/>
        <w:rPr>
          <w:lang w:eastAsia="ja-JP"/>
        </w:rPr>
      </w:pPr>
    </w:p>
    <w:p w14:paraId="544E1283" w14:textId="3A698573" w:rsidR="00DE1E65" w:rsidRDefault="000F2410" w:rsidP="00493169">
      <w:pPr>
        <w:spacing w:beforeLines="50" w:before="120" w:after="0"/>
        <w:rPr>
          <w:lang w:eastAsia="ja-JP"/>
        </w:rPr>
      </w:pPr>
      <w:r>
        <w:rPr>
          <w:lang w:eastAsia="ja-JP"/>
        </w:rPr>
        <w:t xml:space="preserve">We conducted system level simulations </w:t>
      </w:r>
      <w:r w:rsidR="00BE5AEC">
        <w:rPr>
          <w:lang w:eastAsia="ja-JP"/>
        </w:rPr>
        <w:t xml:space="preserve">to evaluate the performance </w:t>
      </w:r>
      <w:r>
        <w:rPr>
          <w:lang w:eastAsia="ja-JP"/>
        </w:rPr>
        <w:t xml:space="preserve">for </w:t>
      </w:r>
      <w:r w:rsidR="004D7364">
        <w:rPr>
          <w:lang w:eastAsia="ja-JP"/>
        </w:rPr>
        <w:t>repetition</w:t>
      </w:r>
      <w:r w:rsidR="00BE5AEC">
        <w:rPr>
          <w:lang w:eastAsia="ja-JP"/>
        </w:rPr>
        <w:t xml:space="preserve"> with </w:t>
      </w:r>
      <w:r w:rsidR="00750220">
        <w:rPr>
          <w:lang w:eastAsia="ja-JP"/>
        </w:rPr>
        <w:t>increased</w:t>
      </w:r>
      <w:r w:rsidR="007C3279">
        <w:rPr>
          <w:lang w:eastAsia="ja-JP"/>
        </w:rPr>
        <w:t xml:space="preserve"> TB size</w:t>
      </w:r>
      <w:r w:rsidR="00154317">
        <w:rPr>
          <w:lang w:eastAsia="ja-JP"/>
        </w:rPr>
        <w:t xml:space="preserve"> using t</w:t>
      </w:r>
      <w:r w:rsidR="00BE5AEC">
        <w:rPr>
          <w:lang w:eastAsia="ja-JP"/>
        </w:rPr>
        <w:t>he simulation assumptions show</w:t>
      </w:r>
      <w:r w:rsidR="00154317">
        <w:rPr>
          <w:lang w:eastAsia="ja-JP"/>
        </w:rPr>
        <w:t>n</w:t>
      </w:r>
      <w:r w:rsidR="00BE5AEC">
        <w:rPr>
          <w:lang w:eastAsia="ja-JP"/>
        </w:rPr>
        <w:t xml:space="preserve"> </w:t>
      </w:r>
      <w:r w:rsidR="00154317">
        <w:rPr>
          <w:lang w:eastAsia="ja-JP"/>
        </w:rPr>
        <w:t xml:space="preserve">in </w:t>
      </w:r>
      <w:r w:rsidR="00BE5AEC">
        <w:rPr>
          <w:lang w:eastAsia="ja-JP"/>
        </w:rPr>
        <w:t>Annex</w:t>
      </w:r>
      <w:r w:rsidR="00CF3C01">
        <w:rPr>
          <w:lang w:eastAsia="ja-JP"/>
        </w:rPr>
        <w:t xml:space="preserve"> A</w:t>
      </w:r>
      <w:r w:rsidR="00BE5AEC">
        <w:rPr>
          <w:lang w:eastAsia="ja-JP"/>
        </w:rPr>
        <w:t xml:space="preserve">. </w:t>
      </w:r>
      <w:r w:rsidR="005420E6">
        <w:rPr>
          <w:lang w:eastAsia="ja-JP"/>
        </w:rPr>
        <w:t xml:space="preserve">In addition to the number of HARQ processes 16, 32, 64, and 256, </w:t>
      </w:r>
      <w:r w:rsidR="00DE1E65">
        <w:rPr>
          <w:lang w:eastAsia="ja-JP"/>
        </w:rPr>
        <w:t xml:space="preserve">32 HARQ processes with 2x repetition </w:t>
      </w:r>
      <w:r w:rsidR="009C4C25">
        <w:rPr>
          <w:lang w:eastAsia="ja-JP"/>
        </w:rPr>
        <w:t xml:space="preserve">with </w:t>
      </w:r>
      <w:r w:rsidR="00DE1E65">
        <w:rPr>
          <w:lang w:eastAsia="ja-JP"/>
        </w:rPr>
        <w:t xml:space="preserve">2x TB size </w:t>
      </w:r>
      <w:r w:rsidR="009C4C25">
        <w:rPr>
          <w:lang w:eastAsia="ja-JP"/>
        </w:rPr>
        <w:t>and 32 HARQ processes with 4x repetition with 4x TB size are evaluated.</w:t>
      </w:r>
      <w:r w:rsidR="00240ADB">
        <w:rPr>
          <w:lang w:eastAsia="ja-JP"/>
        </w:rPr>
        <w:t xml:space="preserve"> The simulation results for target RU=20% and 50% are shown in </w:t>
      </w:r>
      <w:r w:rsidR="00240ADB">
        <w:rPr>
          <w:lang w:eastAsia="ja-JP"/>
        </w:rPr>
        <w:fldChar w:fldCharType="begin"/>
      </w:r>
      <w:r w:rsidR="00240ADB">
        <w:rPr>
          <w:lang w:eastAsia="ja-JP"/>
        </w:rPr>
        <w:instrText xml:space="preserve"> REF _Ref54283953 \h </w:instrText>
      </w:r>
      <w:r w:rsidR="00240ADB">
        <w:rPr>
          <w:lang w:eastAsia="ja-JP"/>
        </w:rPr>
      </w:r>
      <w:r w:rsidR="00240ADB">
        <w:rPr>
          <w:lang w:eastAsia="ja-JP"/>
        </w:rPr>
        <w:fldChar w:fldCharType="separate"/>
      </w:r>
      <w:r w:rsidR="003F6C3A">
        <w:t xml:space="preserve">Figure </w:t>
      </w:r>
      <w:r w:rsidR="003F6C3A">
        <w:rPr>
          <w:noProof/>
        </w:rPr>
        <w:t>3</w:t>
      </w:r>
      <w:r w:rsidR="00240ADB">
        <w:rPr>
          <w:lang w:eastAsia="ja-JP"/>
        </w:rPr>
        <w:fldChar w:fldCharType="end"/>
      </w:r>
      <w:r w:rsidR="00240ADB">
        <w:rPr>
          <w:lang w:eastAsia="ja-JP"/>
        </w:rPr>
        <w:t>.</w:t>
      </w:r>
      <w:r w:rsidR="009C4C25">
        <w:rPr>
          <w:lang w:eastAsia="ja-JP"/>
        </w:rPr>
        <w:t xml:space="preserve"> </w:t>
      </w:r>
      <w:r w:rsidR="003C5D59">
        <w:rPr>
          <w:lang w:eastAsia="ja-JP"/>
        </w:rPr>
        <w:t>32 HARQ processes with 2x repetition with 2x TB size achieve</w:t>
      </w:r>
      <w:r w:rsidR="00F75651">
        <w:rPr>
          <w:lang w:eastAsia="ja-JP"/>
        </w:rPr>
        <w:t>s</w:t>
      </w:r>
      <w:r w:rsidR="003C5D59">
        <w:rPr>
          <w:lang w:eastAsia="ja-JP"/>
        </w:rPr>
        <w:t xml:space="preserve"> similar user throughput performance </w:t>
      </w:r>
      <w:r w:rsidR="00F75651">
        <w:rPr>
          <w:lang w:eastAsia="ja-JP"/>
        </w:rPr>
        <w:t>with 64 HARQ processes, and 32 HARQ processes with 4x repetition with 4x TB size</w:t>
      </w:r>
      <w:r w:rsidR="00DE1E65">
        <w:rPr>
          <w:lang w:eastAsia="ja-JP"/>
        </w:rPr>
        <w:t xml:space="preserve"> </w:t>
      </w:r>
      <w:r w:rsidR="00F75651">
        <w:rPr>
          <w:lang w:eastAsia="ja-JP"/>
        </w:rPr>
        <w:t xml:space="preserve">achieves similar user throughput performance with 256 HARQ processes. </w:t>
      </w:r>
    </w:p>
    <w:p w14:paraId="2C6AC419" w14:textId="3EAD55B6" w:rsidR="00240ADB" w:rsidRDefault="00240ADB" w:rsidP="00493169">
      <w:pPr>
        <w:spacing w:beforeLines="50" w:before="120" w:after="0"/>
        <w:rPr>
          <w:lang w:eastAsia="ja-JP"/>
        </w:rPr>
      </w:pPr>
      <w:r>
        <w:rPr>
          <w:noProof/>
          <w:lang w:eastAsia="ja-JP"/>
        </w:rPr>
        <w:drawing>
          <wp:inline distT="0" distB="0" distL="0" distR="0" wp14:anchorId="0FC1818A" wp14:editId="45BAC822">
            <wp:extent cx="2956145" cy="224883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8295" cy="2265684"/>
                    </a:xfrm>
                    <a:prstGeom prst="rect">
                      <a:avLst/>
                    </a:prstGeom>
                    <a:noFill/>
                    <a:ln>
                      <a:noFill/>
                    </a:ln>
                  </pic:spPr>
                </pic:pic>
              </a:graphicData>
            </a:graphic>
          </wp:inline>
        </w:drawing>
      </w:r>
      <w:r>
        <w:rPr>
          <w:rFonts w:hint="eastAsia"/>
          <w:lang w:eastAsia="ja-JP"/>
        </w:rPr>
        <w:t xml:space="preserve"> </w:t>
      </w:r>
      <w:r>
        <w:rPr>
          <w:noProof/>
          <w:lang w:eastAsia="ja-JP"/>
        </w:rPr>
        <w:drawing>
          <wp:inline distT="0" distB="0" distL="0" distR="0" wp14:anchorId="5DFD1E19" wp14:editId="780AB2CE">
            <wp:extent cx="3060933" cy="2258613"/>
            <wp:effectExtent l="0" t="0" r="635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6018" cy="2284501"/>
                    </a:xfrm>
                    <a:prstGeom prst="rect">
                      <a:avLst/>
                    </a:prstGeom>
                    <a:noFill/>
                    <a:ln>
                      <a:noFill/>
                    </a:ln>
                  </pic:spPr>
                </pic:pic>
              </a:graphicData>
            </a:graphic>
          </wp:inline>
        </w:drawing>
      </w:r>
    </w:p>
    <w:p w14:paraId="7570FED8" w14:textId="1F29EAFE" w:rsidR="00992269" w:rsidRDefault="00BA0324" w:rsidP="00992269">
      <w:pPr>
        <w:spacing w:beforeLines="50" w:before="120" w:after="0"/>
        <w:jc w:val="center"/>
        <w:rPr>
          <w:lang w:eastAsia="ja-JP"/>
        </w:rPr>
      </w:pPr>
      <w:r>
        <w:rPr>
          <w:rFonts w:hint="eastAsia"/>
          <w:lang w:eastAsia="ja-JP"/>
        </w:rPr>
        <w:t>(</w:t>
      </w:r>
      <w:r>
        <w:rPr>
          <w:lang w:eastAsia="ja-JP"/>
        </w:rPr>
        <w:t xml:space="preserve">a) </w:t>
      </w:r>
      <w:r w:rsidR="00AC304A">
        <w:rPr>
          <w:lang w:eastAsia="ja-JP"/>
        </w:rPr>
        <w:t>target</w:t>
      </w:r>
      <w:r w:rsidR="00126577">
        <w:rPr>
          <w:lang w:eastAsia="ja-JP"/>
        </w:rPr>
        <w:t xml:space="preserve"> RU=20%</w:t>
      </w:r>
      <w:r w:rsidR="00AC304A">
        <w:rPr>
          <w:lang w:eastAsia="ja-JP"/>
        </w:rPr>
        <w:t xml:space="preserve">                                                           </w:t>
      </w:r>
      <w:r w:rsidR="00126577">
        <w:rPr>
          <w:lang w:eastAsia="ja-JP"/>
        </w:rPr>
        <w:t xml:space="preserve">      (b) </w:t>
      </w:r>
      <w:r w:rsidR="00AC304A">
        <w:rPr>
          <w:lang w:eastAsia="ja-JP"/>
        </w:rPr>
        <w:t xml:space="preserve">target </w:t>
      </w:r>
      <w:r w:rsidR="00126577">
        <w:rPr>
          <w:lang w:eastAsia="ja-JP"/>
        </w:rPr>
        <w:t>RU=50%</w:t>
      </w:r>
    </w:p>
    <w:p w14:paraId="206E6D82" w14:textId="7D3150A9" w:rsidR="00126577" w:rsidRDefault="00126577" w:rsidP="00126577">
      <w:pPr>
        <w:pStyle w:val="ac"/>
        <w:jc w:val="center"/>
      </w:pPr>
      <w:bookmarkStart w:id="2" w:name="_Ref54283953"/>
      <w:r>
        <w:t xml:space="preserve">Figure </w:t>
      </w:r>
      <w:r>
        <w:fldChar w:fldCharType="begin"/>
      </w:r>
      <w:r>
        <w:instrText xml:space="preserve"> SEQ Figure \* ARABIC </w:instrText>
      </w:r>
      <w:r>
        <w:fldChar w:fldCharType="separate"/>
      </w:r>
      <w:r w:rsidR="003F6C3A">
        <w:rPr>
          <w:noProof/>
        </w:rPr>
        <w:t>3</w:t>
      </w:r>
      <w:r>
        <w:fldChar w:fldCharType="end"/>
      </w:r>
      <w:bookmarkEnd w:id="2"/>
      <w:r>
        <w:t xml:space="preserve"> user throughput performance for repetition with scaled TB</w:t>
      </w:r>
      <w:r w:rsidR="007C3279">
        <w:t xml:space="preserve"> size</w:t>
      </w:r>
      <w:r w:rsidR="00AC304A">
        <w:t xml:space="preserve"> (</w:t>
      </w:r>
      <w:r w:rsidR="00AC304A">
        <w:rPr>
          <w:lang w:eastAsia="ja-JP"/>
        </w:rPr>
        <w:t>LEO1200km, Ka-band</w:t>
      </w:r>
      <w:r w:rsidR="00AC304A">
        <w:t>)</w:t>
      </w:r>
    </w:p>
    <w:p w14:paraId="72D3930B" w14:textId="7AF7D7D0" w:rsidR="00C05332" w:rsidRPr="007C3279" w:rsidRDefault="00552A07" w:rsidP="007C3279">
      <w:pPr>
        <w:rPr>
          <w:lang w:eastAsia="ja-JP"/>
        </w:rPr>
      </w:pPr>
      <w:r>
        <w:rPr>
          <w:rFonts w:hint="eastAsia"/>
          <w:lang w:eastAsia="ja-JP"/>
        </w:rPr>
        <w:t>Instead</w:t>
      </w:r>
      <w:r>
        <w:rPr>
          <w:lang w:eastAsia="ja-JP"/>
        </w:rPr>
        <w:t xml:space="preserve"> of </w:t>
      </w:r>
      <w:r w:rsidR="00CA2921">
        <w:rPr>
          <w:lang w:eastAsia="ja-JP"/>
        </w:rPr>
        <w:t xml:space="preserve">scaling factor for TB size, </w:t>
      </w:r>
      <w:r w:rsidR="00184639">
        <w:rPr>
          <w:lang w:eastAsia="ja-JP"/>
        </w:rPr>
        <w:t>use</w:t>
      </w:r>
      <w:r w:rsidR="00634D9A">
        <w:rPr>
          <w:lang w:eastAsia="ja-JP"/>
        </w:rPr>
        <w:t xml:space="preserve"> of higher MCS level may be considered</w:t>
      </w:r>
      <w:r w:rsidR="00184639">
        <w:rPr>
          <w:lang w:eastAsia="ja-JP"/>
        </w:rPr>
        <w:t xml:space="preserve">, e.g. use MCS with 4x larger SE for 4x repetition. </w:t>
      </w:r>
      <w:r w:rsidR="00CB462C">
        <w:rPr>
          <w:lang w:eastAsia="ja-JP"/>
        </w:rPr>
        <w:t xml:space="preserve">The resulting TB size </w:t>
      </w:r>
      <w:r w:rsidR="007F070D">
        <w:rPr>
          <w:lang w:eastAsia="ja-JP"/>
        </w:rPr>
        <w:t xml:space="preserve">can be </w:t>
      </w:r>
      <w:r w:rsidR="007F03E4">
        <w:rPr>
          <w:lang w:eastAsia="ja-JP"/>
        </w:rPr>
        <w:t>scaled with the number of repetitions</w:t>
      </w:r>
      <w:r w:rsidR="007F070D">
        <w:rPr>
          <w:lang w:eastAsia="ja-JP"/>
        </w:rPr>
        <w:t xml:space="preserve">, but </w:t>
      </w:r>
      <w:r w:rsidR="00C91039">
        <w:rPr>
          <w:lang w:eastAsia="ja-JP"/>
        </w:rPr>
        <w:t xml:space="preserve">the </w:t>
      </w:r>
      <w:r w:rsidR="007F070D">
        <w:rPr>
          <w:lang w:eastAsia="ja-JP"/>
        </w:rPr>
        <w:t xml:space="preserve">efficiency is worse than TB size </w:t>
      </w:r>
      <w:r w:rsidR="00E33A02">
        <w:rPr>
          <w:lang w:eastAsia="ja-JP"/>
        </w:rPr>
        <w:t>scaling</w:t>
      </w:r>
      <w:r w:rsidR="008B4213">
        <w:rPr>
          <w:lang w:eastAsia="ja-JP"/>
        </w:rPr>
        <w:t xml:space="preserve"> because higher order modulation </w:t>
      </w:r>
      <w:r w:rsidR="0068697A">
        <w:rPr>
          <w:lang w:eastAsia="ja-JP"/>
        </w:rPr>
        <w:t>need</w:t>
      </w:r>
      <w:r w:rsidR="002E2D7F">
        <w:rPr>
          <w:lang w:eastAsia="ja-JP"/>
        </w:rPr>
        <w:t>s</w:t>
      </w:r>
      <w:r w:rsidR="0068697A">
        <w:rPr>
          <w:lang w:eastAsia="ja-JP"/>
        </w:rPr>
        <w:t xml:space="preserve"> to be selected</w:t>
      </w:r>
      <w:r w:rsidR="007F070D">
        <w:rPr>
          <w:lang w:eastAsia="ja-JP"/>
        </w:rPr>
        <w:t>.</w:t>
      </w:r>
      <w:r w:rsidR="00634D9A">
        <w:rPr>
          <w:lang w:eastAsia="ja-JP"/>
        </w:rPr>
        <w:t xml:space="preserve"> </w:t>
      </w:r>
      <w:r w:rsidR="00BE74B5">
        <w:rPr>
          <w:lang w:eastAsia="ja-JP"/>
        </w:rPr>
        <w:t xml:space="preserve">Furthermore, </w:t>
      </w:r>
      <w:r w:rsidR="00AD1B86">
        <w:rPr>
          <w:lang w:eastAsia="ja-JP"/>
        </w:rPr>
        <w:t xml:space="preserve">throughput is </w:t>
      </w:r>
      <w:r w:rsidR="00E42973">
        <w:rPr>
          <w:lang w:eastAsia="ja-JP"/>
        </w:rPr>
        <w:t>limited by</w:t>
      </w:r>
      <w:r w:rsidR="003010BB">
        <w:rPr>
          <w:lang w:eastAsia="ja-JP"/>
        </w:rPr>
        <w:t xml:space="preserve"> the highest</w:t>
      </w:r>
      <w:r w:rsidR="00A32BC9">
        <w:rPr>
          <w:lang w:eastAsia="ja-JP"/>
        </w:rPr>
        <w:t xml:space="preserve"> MCS level</w:t>
      </w:r>
      <w:r w:rsidR="003010BB">
        <w:rPr>
          <w:lang w:eastAsia="ja-JP"/>
        </w:rPr>
        <w:t xml:space="preserve"> even if large number of repetition is used</w:t>
      </w:r>
      <w:r w:rsidR="00A32BC9">
        <w:rPr>
          <w:lang w:eastAsia="ja-JP"/>
        </w:rPr>
        <w:t xml:space="preserve">. </w:t>
      </w:r>
      <w:r w:rsidR="00EB21BB">
        <w:rPr>
          <w:lang w:eastAsia="ja-JP"/>
        </w:rPr>
        <w:t xml:space="preserve">SLS results are shown in Annex B. </w:t>
      </w:r>
      <w:r w:rsidR="00E12F6E">
        <w:rPr>
          <w:lang w:eastAsia="ja-JP"/>
        </w:rPr>
        <w:t>S</w:t>
      </w:r>
      <w:r w:rsidR="00B55844">
        <w:rPr>
          <w:lang w:eastAsia="ja-JP"/>
        </w:rPr>
        <w:t>aturation of the throughput is seen in case of 4x repetition</w:t>
      </w:r>
      <w:r w:rsidR="00E12F6E">
        <w:rPr>
          <w:lang w:eastAsia="ja-JP"/>
        </w:rPr>
        <w:t xml:space="preserve"> with 4x SE</w:t>
      </w:r>
      <w:r w:rsidR="00B55844">
        <w:rPr>
          <w:lang w:eastAsia="ja-JP"/>
        </w:rPr>
        <w:t xml:space="preserve">. </w:t>
      </w:r>
    </w:p>
    <w:p w14:paraId="3A5569F2" w14:textId="77777777" w:rsidR="00F84ABE" w:rsidRDefault="00632E7F" w:rsidP="00493169">
      <w:pPr>
        <w:spacing w:beforeLines="50" w:before="120" w:after="0"/>
        <w:rPr>
          <w:lang w:eastAsia="ja-JP"/>
        </w:rPr>
      </w:pPr>
      <w:r>
        <w:rPr>
          <w:lang w:eastAsia="ja-JP"/>
        </w:rPr>
        <w:t>For the specification implementation, o</w:t>
      </w:r>
      <w:r w:rsidR="000F2410">
        <w:rPr>
          <w:lang w:eastAsia="ja-JP"/>
        </w:rPr>
        <w:t xml:space="preserve">ne way would be to add </w:t>
      </w:r>
      <w:r w:rsidR="004E5C2E">
        <w:rPr>
          <w:lang w:eastAsia="ja-JP"/>
        </w:rPr>
        <w:t xml:space="preserve">a scaling factor </w:t>
      </w:r>
      <w:r w:rsidR="000F2410" w:rsidRPr="000F2410">
        <w:rPr>
          <w:i/>
          <w:iCs/>
          <w:lang w:eastAsia="ja-JP"/>
        </w:rPr>
        <w:t>S</w:t>
      </w:r>
      <w:r w:rsidR="00C21E3D">
        <w:rPr>
          <w:i/>
          <w:iCs/>
          <w:lang w:eastAsia="ja-JP"/>
        </w:rPr>
        <w:t>’</w:t>
      </w:r>
      <w:r w:rsidR="000F2410">
        <w:rPr>
          <w:lang w:eastAsia="ja-JP"/>
        </w:rPr>
        <w:t xml:space="preserve"> </w:t>
      </w:r>
      <w:r w:rsidR="004E5C2E">
        <w:rPr>
          <w:lang w:eastAsia="ja-JP"/>
        </w:rPr>
        <w:t xml:space="preserve">to enlarge TB size in the equation for </w:t>
      </w:r>
      <w:r w:rsidR="004E5C2E" w:rsidRPr="007D41EA">
        <w:rPr>
          <w:i/>
          <w:iCs/>
          <w:lang w:eastAsia="ja-JP"/>
        </w:rPr>
        <w:t>N</w:t>
      </w:r>
      <w:r w:rsidR="004E5C2E" w:rsidRPr="007D41EA">
        <w:rPr>
          <w:i/>
          <w:iCs/>
          <w:vertAlign w:val="subscript"/>
          <w:lang w:eastAsia="ja-JP"/>
        </w:rPr>
        <w:t>info</w:t>
      </w:r>
      <w:r w:rsidR="004E5C2E">
        <w:rPr>
          <w:lang w:eastAsia="ja-JP"/>
        </w:rPr>
        <w:t xml:space="preserve"> in TS38.214 section </w:t>
      </w:r>
      <w:r w:rsidR="004E5C2E">
        <w:rPr>
          <w:color w:val="000000"/>
        </w:rPr>
        <w:t>5.1.3.2</w:t>
      </w:r>
      <w:r w:rsidR="000F2410">
        <w:rPr>
          <w:color w:val="000000"/>
        </w:rPr>
        <w:t>, e.g.</w:t>
      </w:r>
      <m:oMath>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info</m:t>
            </m:r>
          </m:sub>
        </m:sSub>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RE</m:t>
            </m:r>
          </m:sub>
        </m:sSub>
        <m:r>
          <w:rPr>
            <w:rFonts w:ascii="Cambria Math" w:eastAsiaTheme="minorEastAsia"/>
            <w:lang w:eastAsia="ko-KR"/>
          </w:rPr>
          <m:t>·</m:t>
        </m:r>
        <m:r>
          <w:rPr>
            <w:rFonts w:ascii="Cambria Math" w:eastAsiaTheme="minorEastAsia"/>
            <w:lang w:eastAsia="ko-KR"/>
          </w:rPr>
          <m:t>R</m:t>
        </m:r>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Q</m:t>
            </m:r>
          </m:e>
          <m:sub>
            <m:r>
              <w:rPr>
                <w:rFonts w:ascii="Cambria Math" w:eastAsiaTheme="minorEastAsia"/>
                <w:lang w:eastAsia="ko-KR"/>
              </w:rPr>
              <m:t>m</m:t>
            </m:r>
          </m:sub>
        </m:sSub>
        <m:r>
          <w:rPr>
            <w:rFonts w:ascii="Cambria Math" w:eastAsiaTheme="minorEastAsia"/>
            <w:lang w:eastAsia="ko-KR"/>
          </w:rPr>
          <m:t>·</m:t>
        </m:r>
        <m:r>
          <w:rPr>
            <w:rFonts w:ascii="Cambria Math" w:eastAsiaTheme="minorEastAsia"/>
            <w:lang w:eastAsia="ko-KR"/>
          </w:rPr>
          <m:t>υ</m:t>
        </m:r>
        <m:r>
          <w:rPr>
            <w:rFonts w:ascii="Cambria Math" w:eastAsiaTheme="minorEastAsia"/>
            <w:lang w:eastAsia="ko-KR"/>
          </w:rPr>
          <m:t>·</m:t>
        </m:r>
        <m:r>
          <w:rPr>
            <w:rFonts w:ascii="Cambria Math" w:eastAsiaTheme="minorEastAsia"/>
            <w:lang w:eastAsia="ko-KR"/>
          </w:rPr>
          <m:t>S</m:t>
        </m:r>
        <m:r>
          <w:rPr>
            <w:rFonts w:ascii="Cambria Math" w:eastAsiaTheme="minorEastAsia"/>
            <w:lang w:eastAsia="ko-KR"/>
          </w:rPr>
          <m:t>'</m:t>
        </m:r>
      </m:oMath>
      <w:r>
        <w:rPr>
          <w:rFonts w:hint="eastAsia"/>
          <w:lang w:eastAsia="ja-JP"/>
        </w:rPr>
        <w:t>,</w:t>
      </w:r>
      <w:r>
        <w:rPr>
          <w:lang w:eastAsia="ja-JP"/>
        </w:rPr>
        <w:t xml:space="preserve"> similar to the scaling factor used for PDSCH scheduled with RA-RNTI and P-RNTI</w:t>
      </w:r>
      <w:r w:rsidR="004E5C2E">
        <w:rPr>
          <w:lang w:eastAsia="ja-JP"/>
        </w:rPr>
        <w:t xml:space="preserve">. </w:t>
      </w:r>
      <w:r w:rsidR="000F2410">
        <w:rPr>
          <w:lang w:eastAsia="ja-JP"/>
        </w:rPr>
        <w:t>T</w:t>
      </w:r>
      <w:r w:rsidR="00F544AC">
        <w:rPr>
          <w:lang w:eastAsia="ja-JP"/>
        </w:rPr>
        <w:t>he scaling facto</w:t>
      </w:r>
      <w:r w:rsidR="00145137">
        <w:rPr>
          <w:lang w:eastAsia="ja-JP"/>
        </w:rPr>
        <w:t>r</w:t>
      </w:r>
      <w:r w:rsidR="00F544AC">
        <w:rPr>
          <w:lang w:eastAsia="ja-JP"/>
        </w:rPr>
        <w:t xml:space="preserve"> can be identical to the number of repetition</w:t>
      </w:r>
      <w:r w:rsidR="00145137">
        <w:rPr>
          <w:lang w:eastAsia="ja-JP"/>
        </w:rPr>
        <w:t>s</w:t>
      </w:r>
      <w:r w:rsidR="000F2410">
        <w:rPr>
          <w:lang w:eastAsia="ja-JP"/>
        </w:rPr>
        <w:t xml:space="preserve"> or independently configured/indicated</w:t>
      </w:r>
      <w:r w:rsidR="00F544AC">
        <w:rPr>
          <w:lang w:eastAsia="ja-JP"/>
        </w:rPr>
        <w:t xml:space="preserve">. </w:t>
      </w:r>
    </w:p>
    <w:p w14:paraId="749E7A43" w14:textId="3CEF2614" w:rsidR="00F34448" w:rsidRDefault="00F34448" w:rsidP="00493169">
      <w:pPr>
        <w:spacing w:beforeLines="50" w:before="120" w:after="0"/>
        <w:rPr>
          <w:lang w:eastAsia="ja-JP"/>
        </w:rPr>
      </w:pPr>
      <w:r>
        <w:rPr>
          <w:lang w:eastAsia="ja-JP"/>
        </w:rPr>
        <w:lastRenderedPageBreak/>
        <w:t xml:space="preserve">On the other hand, </w:t>
      </w:r>
      <w:r w:rsidR="008259C6">
        <w:rPr>
          <w:lang w:eastAsia="ja-JP"/>
        </w:rPr>
        <w:t xml:space="preserve">in coverage enhancement WI, support of TB processing over </w:t>
      </w:r>
      <w:r>
        <w:rPr>
          <w:lang w:eastAsia="ja-JP"/>
        </w:rPr>
        <w:t xml:space="preserve">multi-slot PUSCH </w:t>
      </w:r>
      <w:r w:rsidR="008259C6">
        <w:rPr>
          <w:lang w:eastAsia="ja-JP"/>
        </w:rPr>
        <w:t xml:space="preserve">was </w:t>
      </w:r>
      <w:r w:rsidR="002965A0">
        <w:rPr>
          <w:lang w:eastAsia="ja-JP"/>
        </w:rPr>
        <w:t>agreed</w:t>
      </w:r>
      <w:r w:rsidR="008259C6">
        <w:rPr>
          <w:lang w:eastAsia="ja-JP"/>
        </w:rPr>
        <w:t xml:space="preserve"> and TBS determination for multi-slot PUSCH is one of the work item </w:t>
      </w:r>
      <w:r w:rsidR="002965A0">
        <w:rPr>
          <w:lang w:eastAsia="ja-JP"/>
        </w:rPr>
        <w:t>objectives</w:t>
      </w:r>
      <w:r w:rsidR="008259C6">
        <w:rPr>
          <w:lang w:eastAsia="ja-JP"/>
        </w:rPr>
        <w:t xml:space="preserve">. </w:t>
      </w:r>
      <w:r w:rsidR="007323E6">
        <w:rPr>
          <w:lang w:eastAsia="ja-JP"/>
        </w:rPr>
        <w:t>The rel</w:t>
      </w:r>
      <w:r w:rsidR="002965A0">
        <w:rPr>
          <w:lang w:eastAsia="ja-JP"/>
        </w:rPr>
        <w:t>ated</w:t>
      </w:r>
      <w:r w:rsidR="007323E6">
        <w:rPr>
          <w:lang w:eastAsia="ja-JP"/>
        </w:rPr>
        <w:t xml:space="preserve"> t</w:t>
      </w:r>
      <w:r w:rsidR="008259C6">
        <w:rPr>
          <w:lang w:eastAsia="ja-JP"/>
        </w:rPr>
        <w:t xml:space="preserve">exts in the WID </w:t>
      </w:r>
      <w:r w:rsidR="008259C6">
        <w:rPr>
          <w:lang w:eastAsia="ja-JP"/>
        </w:rPr>
        <w:fldChar w:fldCharType="begin"/>
      </w:r>
      <w:r w:rsidR="008259C6">
        <w:rPr>
          <w:lang w:eastAsia="ja-JP"/>
        </w:rPr>
        <w:instrText xml:space="preserve"> REF _Ref61600212 \n \h </w:instrText>
      </w:r>
      <w:r w:rsidR="008259C6">
        <w:rPr>
          <w:lang w:eastAsia="ja-JP"/>
        </w:rPr>
      </w:r>
      <w:r w:rsidR="008259C6">
        <w:rPr>
          <w:lang w:eastAsia="ja-JP"/>
        </w:rPr>
        <w:fldChar w:fldCharType="separate"/>
      </w:r>
      <w:r w:rsidR="003F6C3A">
        <w:rPr>
          <w:lang w:eastAsia="ja-JP"/>
        </w:rPr>
        <w:t>[6]</w:t>
      </w:r>
      <w:r w:rsidR="008259C6">
        <w:rPr>
          <w:lang w:eastAsia="ja-JP"/>
        </w:rPr>
        <w:fldChar w:fldCharType="end"/>
      </w:r>
      <w:r w:rsidR="008259C6">
        <w:rPr>
          <w:lang w:eastAsia="ja-JP"/>
        </w:rPr>
        <w:t xml:space="preserve"> of coverage enhancement WI is copied below.  </w:t>
      </w:r>
    </w:p>
    <w:p w14:paraId="300F82BC" w14:textId="77777777" w:rsidR="007323E6" w:rsidRDefault="007323E6" w:rsidP="00896606">
      <w:pPr>
        <w:numPr>
          <w:ilvl w:val="1"/>
          <w:numId w:val="15"/>
        </w:numPr>
        <w:autoSpaceDN w:val="0"/>
        <w:spacing w:before="120" w:after="120" w:line="276" w:lineRule="auto"/>
        <w:ind w:hanging="357"/>
        <w:jc w:val="both"/>
        <w:rPr>
          <w:lang w:eastAsia="en-GB"/>
        </w:rPr>
      </w:pPr>
      <w:r>
        <w:t>Specify mechanism(s) to support TB processing over multi-slot PUSCH [RAN1]</w:t>
      </w:r>
    </w:p>
    <w:p w14:paraId="3511431A" w14:textId="320C2520" w:rsidR="007323E6" w:rsidRPr="007323E6" w:rsidRDefault="007323E6" w:rsidP="00896606">
      <w:pPr>
        <w:numPr>
          <w:ilvl w:val="2"/>
          <w:numId w:val="15"/>
        </w:numPr>
        <w:autoSpaceDN w:val="0"/>
        <w:spacing w:before="120" w:after="120" w:line="276" w:lineRule="auto"/>
        <w:jc w:val="both"/>
      </w:pPr>
      <w:r>
        <w:t xml:space="preserve">TBS determined based on multiple slots and transmitted over multiple slots. </w:t>
      </w:r>
    </w:p>
    <w:p w14:paraId="71A7B2D5" w14:textId="0BD87D1A" w:rsidR="00F34448" w:rsidRPr="00F34448" w:rsidRDefault="007323E6" w:rsidP="00493169">
      <w:pPr>
        <w:spacing w:beforeLines="50" w:before="120" w:after="0"/>
        <w:rPr>
          <w:lang w:eastAsia="ja-JP"/>
        </w:rPr>
      </w:pPr>
      <w:r>
        <w:rPr>
          <w:lang w:eastAsia="ja-JP"/>
        </w:rPr>
        <w:t>TB</w:t>
      </w:r>
      <w:r w:rsidR="00F84ABE">
        <w:rPr>
          <w:lang w:eastAsia="ja-JP"/>
        </w:rPr>
        <w:t xml:space="preserve"> size</w:t>
      </w:r>
      <w:r>
        <w:rPr>
          <w:lang w:eastAsia="ja-JP"/>
        </w:rPr>
        <w:t xml:space="preserve"> determination for multi-slot PUSCH is discussed in our contribution for coverage enhancement </w:t>
      </w:r>
      <w:r>
        <w:rPr>
          <w:lang w:eastAsia="ja-JP"/>
        </w:rPr>
        <w:fldChar w:fldCharType="begin"/>
      </w:r>
      <w:r>
        <w:rPr>
          <w:lang w:eastAsia="ja-JP"/>
        </w:rPr>
        <w:instrText xml:space="preserve"> REF _Ref61601307 \n \h </w:instrText>
      </w:r>
      <w:r>
        <w:rPr>
          <w:lang w:eastAsia="ja-JP"/>
        </w:rPr>
      </w:r>
      <w:r>
        <w:rPr>
          <w:lang w:eastAsia="ja-JP"/>
        </w:rPr>
        <w:fldChar w:fldCharType="separate"/>
      </w:r>
      <w:r w:rsidR="003F6C3A">
        <w:rPr>
          <w:lang w:eastAsia="ja-JP"/>
        </w:rPr>
        <w:t>[7]</w:t>
      </w:r>
      <w:r>
        <w:rPr>
          <w:lang w:eastAsia="ja-JP"/>
        </w:rPr>
        <w:fldChar w:fldCharType="end"/>
      </w:r>
      <w:r>
        <w:rPr>
          <w:lang w:eastAsia="ja-JP"/>
        </w:rPr>
        <w:t xml:space="preserve">. </w:t>
      </w:r>
      <w:r w:rsidR="00F84ABE">
        <w:rPr>
          <w:lang w:eastAsia="ja-JP"/>
        </w:rPr>
        <w:t xml:space="preserve">For the multi-slot PUSCH, TB size is determined based on the number of resource element within multiple slots used for the PUSCH transmission. Thus, </w:t>
      </w:r>
      <w:r w:rsidR="00DC3950">
        <w:rPr>
          <w:lang w:eastAsia="ja-JP"/>
        </w:rPr>
        <w:t xml:space="preserve">the </w:t>
      </w:r>
      <w:r w:rsidR="00F84ABE">
        <w:rPr>
          <w:lang w:eastAsia="ja-JP"/>
        </w:rPr>
        <w:t xml:space="preserve">TB size is </w:t>
      </w:r>
      <w:r w:rsidR="00DC3950">
        <w:rPr>
          <w:lang w:eastAsia="ja-JP"/>
        </w:rPr>
        <w:t>roughly scaled with the</w:t>
      </w:r>
      <w:r w:rsidR="00F84ABE">
        <w:rPr>
          <w:lang w:eastAsia="ja-JP"/>
        </w:rPr>
        <w:t xml:space="preserve"> number of slots </w:t>
      </w:r>
      <w:r w:rsidR="00DC3950">
        <w:rPr>
          <w:lang w:eastAsia="ja-JP"/>
        </w:rPr>
        <w:t xml:space="preserve">used </w:t>
      </w:r>
      <w:r w:rsidR="00F84ABE">
        <w:rPr>
          <w:lang w:eastAsia="ja-JP"/>
        </w:rPr>
        <w:t>for</w:t>
      </w:r>
      <w:r w:rsidR="00DC3950">
        <w:rPr>
          <w:lang w:eastAsia="ja-JP"/>
        </w:rPr>
        <w:t xml:space="preserve"> the </w:t>
      </w:r>
      <w:r w:rsidR="00F84ABE">
        <w:rPr>
          <w:lang w:eastAsia="ja-JP"/>
        </w:rPr>
        <w:t xml:space="preserve">PUSCH transmission. </w:t>
      </w:r>
      <w:r w:rsidR="00DC3950">
        <w:rPr>
          <w:lang w:eastAsia="ja-JP"/>
        </w:rPr>
        <w:t>Therefore</w:t>
      </w:r>
      <w:r w:rsidR="00F84ABE">
        <w:rPr>
          <w:lang w:eastAsia="ja-JP"/>
        </w:rPr>
        <w:t>, the same effect as TB size calculation using scaling factor explained above</w:t>
      </w:r>
      <w:r w:rsidR="00DC3950">
        <w:rPr>
          <w:lang w:eastAsia="ja-JP"/>
        </w:rPr>
        <w:t xml:space="preserve"> is obtained</w:t>
      </w:r>
      <w:r w:rsidR="00F84ABE">
        <w:rPr>
          <w:lang w:eastAsia="ja-JP"/>
        </w:rPr>
        <w:t>.</w:t>
      </w:r>
      <w:r w:rsidR="00DC3950">
        <w:rPr>
          <w:lang w:eastAsia="ja-JP"/>
        </w:rPr>
        <w:t xml:space="preserve"> Simulation results shown above are valid for multi-slot PUSCH transmission as well.</w:t>
      </w:r>
      <w:r w:rsidR="00F84ABE">
        <w:rPr>
          <w:lang w:eastAsia="ja-JP"/>
        </w:rPr>
        <w:t xml:space="preserve"> </w:t>
      </w:r>
      <w:r w:rsidR="002965A0">
        <w:rPr>
          <w:lang w:eastAsia="ja-JP"/>
        </w:rPr>
        <w:t>It is preferable to apply the same or similar solution to NTN. Therefore, after some progress in coverage enhancement, i</w:t>
      </w:r>
      <w:r w:rsidR="008259C6">
        <w:rPr>
          <w:lang w:eastAsia="ja-JP"/>
        </w:rPr>
        <w:t xml:space="preserve">t </w:t>
      </w:r>
      <w:r w:rsidR="002965A0">
        <w:rPr>
          <w:lang w:eastAsia="ja-JP"/>
        </w:rPr>
        <w:t>can</w:t>
      </w:r>
      <w:r w:rsidR="005979CC">
        <w:rPr>
          <w:lang w:eastAsia="ja-JP"/>
        </w:rPr>
        <w:t xml:space="preserve"> be</w:t>
      </w:r>
      <w:r w:rsidR="008259C6">
        <w:rPr>
          <w:lang w:eastAsia="ja-JP"/>
        </w:rPr>
        <w:t xml:space="preserve"> </w:t>
      </w:r>
      <w:r w:rsidR="00775DD3">
        <w:rPr>
          <w:lang w:eastAsia="ja-JP"/>
        </w:rPr>
        <w:t xml:space="preserve">considered </w:t>
      </w:r>
      <w:r w:rsidR="008259C6">
        <w:rPr>
          <w:lang w:eastAsia="ja-JP"/>
        </w:rPr>
        <w:t xml:space="preserve">to </w:t>
      </w:r>
      <w:r w:rsidR="008259C6">
        <w:rPr>
          <w:rFonts w:hint="eastAsia"/>
          <w:lang w:eastAsia="ja-JP"/>
        </w:rPr>
        <w:t>a</w:t>
      </w:r>
      <w:r w:rsidR="008259C6">
        <w:rPr>
          <w:lang w:eastAsia="ja-JP"/>
        </w:rPr>
        <w:t xml:space="preserve">pply the same solution as </w:t>
      </w:r>
      <w:r w:rsidR="008D2841">
        <w:rPr>
          <w:lang w:eastAsia="ja-JP"/>
        </w:rPr>
        <w:t xml:space="preserve">the </w:t>
      </w:r>
      <w:r w:rsidR="008259C6">
        <w:rPr>
          <w:lang w:eastAsia="ja-JP"/>
        </w:rPr>
        <w:t xml:space="preserve">multi-slot PUSCH, and apply it to PDSCH as well. </w:t>
      </w:r>
    </w:p>
    <w:p w14:paraId="6888CE46" w14:textId="2211F1F9" w:rsidR="00A839FD" w:rsidRPr="000F2410" w:rsidRDefault="007333FD" w:rsidP="00493169">
      <w:pPr>
        <w:spacing w:beforeLines="50" w:before="120" w:after="0"/>
        <w:rPr>
          <w:lang w:eastAsia="ja-JP"/>
        </w:rPr>
      </w:pPr>
      <w:r>
        <w:rPr>
          <w:lang w:eastAsia="ja-JP"/>
        </w:rPr>
        <w:t>Above solution c</w:t>
      </w:r>
      <w:r w:rsidR="00275D32">
        <w:rPr>
          <w:lang w:eastAsia="ja-JP"/>
        </w:rPr>
        <w:t xml:space="preserve">an </w:t>
      </w:r>
      <w:r w:rsidR="006F4FBE">
        <w:rPr>
          <w:lang w:eastAsia="ja-JP"/>
        </w:rPr>
        <w:t xml:space="preserve">achieve </w:t>
      </w:r>
      <w:r w:rsidR="00462A65">
        <w:rPr>
          <w:lang w:eastAsia="ja-JP"/>
        </w:rPr>
        <w:t>sufficiently high user throughput</w:t>
      </w:r>
      <w:r w:rsidR="00275D32">
        <w:rPr>
          <w:lang w:eastAsia="ja-JP"/>
        </w:rPr>
        <w:t xml:space="preserve"> with</w:t>
      </w:r>
      <w:r w:rsidR="008619C3">
        <w:rPr>
          <w:lang w:eastAsia="ja-JP"/>
        </w:rPr>
        <w:t xml:space="preserve"> a little </w:t>
      </w:r>
      <w:r w:rsidR="00275D32">
        <w:rPr>
          <w:lang w:eastAsia="ja-JP"/>
        </w:rPr>
        <w:t xml:space="preserve">specification impact. </w:t>
      </w:r>
      <w:r w:rsidR="00462A65">
        <w:rPr>
          <w:lang w:eastAsia="ja-JP"/>
        </w:rPr>
        <w:t>Thus,</w:t>
      </w:r>
      <w:r w:rsidR="00BF5396">
        <w:rPr>
          <w:lang w:eastAsia="ja-JP"/>
        </w:rPr>
        <w:t xml:space="preserve"> we make the following proposal. </w:t>
      </w:r>
    </w:p>
    <w:p w14:paraId="49543738" w14:textId="1686E2CF" w:rsidR="0070160F" w:rsidRDefault="000F2410" w:rsidP="00F200EB">
      <w:pPr>
        <w:spacing w:beforeLines="50" w:before="120" w:after="0"/>
        <w:rPr>
          <w:b/>
          <w:bCs/>
          <w:lang w:eastAsia="ja-JP"/>
        </w:rPr>
      </w:pPr>
      <w:r w:rsidRPr="00A839FD">
        <w:rPr>
          <w:b/>
          <w:bCs/>
          <w:lang w:eastAsia="ja-JP"/>
        </w:rPr>
        <w:t xml:space="preserve">Proposal </w:t>
      </w:r>
      <w:r w:rsidR="009300A9">
        <w:rPr>
          <w:b/>
          <w:bCs/>
          <w:lang w:eastAsia="ja-JP"/>
        </w:rPr>
        <w:t>9</w:t>
      </w:r>
      <w:r w:rsidRPr="00A839FD">
        <w:rPr>
          <w:b/>
          <w:bCs/>
          <w:lang w:eastAsia="ja-JP"/>
        </w:rPr>
        <w:t>: T</w:t>
      </w:r>
      <w:r w:rsidR="00484A74">
        <w:rPr>
          <w:b/>
          <w:bCs/>
          <w:lang w:eastAsia="ja-JP"/>
        </w:rPr>
        <w:t>ransport block</w:t>
      </w:r>
      <w:r w:rsidRPr="00A839FD">
        <w:rPr>
          <w:b/>
          <w:bCs/>
          <w:lang w:eastAsia="ja-JP"/>
        </w:rPr>
        <w:t xml:space="preserve"> size scal</w:t>
      </w:r>
      <w:r>
        <w:rPr>
          <w:b/>
          <w:bCs/>
          <w:lang w:eastAsia="ja-JP"/>
        </w:rPr>
        <w:t xml:space="preserve">ing </w:t>
      </w:r>
      <w:r w:rsidR="00C54DFD">
        <w:rPr>
          <w:b/>
          <w:bCs/>
          <w:lang w:eastAsia="ja-JP"/>
        </w:rPr>
        <w:t>in case of</w:t>
      </w:r>
      <w:r>
        <w:rPr>
          <w:b/>
          <w:bCs/>
          <w:lang w:eastAsia="ja-JP"/>
        </w:rPr>
        <w:t xml:space="preserve"> repetition</w:t>
      </w:r>
      <w:r w:rsidRPr="00A839FD">
        <w:rPr>
          <w:b/>
          <w:bCs/>
          <w:lang w:eastAsia="ja-JP"/>
        </w:rPr>
        <w:t xml:space="preserve"> </w:t>
      </w:r>
      <w:r>
        <w:rPr>
          <w:b/>
          <w:bCs/>
          <w:lang w:eastAsia="ja-JP"/>
        </w:rPr>
        <w:t xml:space="preserve">should be </w:t>
      </w:r>
      <w:r w:rsidR="002965A0">
        <w:rPr>
          <w:b/>
          <w:bCs/>
          <w:lang w:eastAsia="ja-JP"/>
        </w:rPr>
        <w:t xml:space="preserve">considered </w:t>
      </w:r>
      <w:r w:rsidR="00C21E3D">
        <w:rPr>
          <w:b/>
          <w:bCs/>
          <w:lang w:eastAsia="ja-JP"/>
        </w:rPr>
        <w:t>to improve</w:t>
      </w:r>
      <w:r w:rsidR="00484A74">
        <w:rPr>
          <w:b/>
          <w:bCs/>
          <w:lang w:eastAsia="ja-JP"/>
        </w:rPr>
        <w:t xml:space="preserve"> </w:t>
      </w:r>
      <w:r w:rsidR="00C21E3D">
        <w:rPr>
          <w:b/>
          <w:bCs/>
          <w:lang w:eastAsia="ja-JP"/>
        </w:rPr>
        <w:t xml:space="preserve">user </w:t>
      </w:r>
      <w:r w:rsidR="00484A74">
        <w:rPr>
          <w:b/>
          <w:bCs/>
          <w:lang w:eastAsia="ja-JP"/>
        </w:rPr>
        <w:t xml:space="preserve">throughput </w:t>
      </w:r>
      <w:r w:rsidR="00C54DFD">
        <w:rPr>
          <w:b/>
          <w:bCs/>
          <w:lang w:eastAsia="ja-JP"/>
        </w:rPr>
        <w:t>with a</w:t>
      </w:r>
      <w:r w:rsidR="00484A74">
        <w:rPr>
          <w:b/>
          <w:bCs/>
          <w:lang w:eastAsia="ja-JP"/>
        </w:rPr>
        <w:t xml:space="preserve"> limited number of HARQ processes</w:t>
      </w:r>
      <w:r>
        <w:rPr>
          <w:b/>
          <w:bCs/>
          <w:lang w:eastAsia="ja-JP"/>
        </w:rPr>
        <w:t xml:space="preserve">. </w:t>
      </w:r>
      <w:r w:rsidR="008D2841">
        <w:rPr>
          <w:b/>
          <w:bCs/>
          <w:lang w:eastAsia="ja-JP"/>
        </w:rPr>
        <w:t xml:space="preserve">Alternatively, </w:t>
      </w:r>
      <w:r w:rsidR="005979CC">
        <w:rPr>
          <w:b/>
          <w:bCs/>
          <w:lang w:eastAsia="ja-JP"/>
        </w:rPr>
        <w:t xml:space="preserve">it should be considered to apply the same solution as multi-slot PUSCH in coverage enhancement WI for both PUSCH and PDSCH in NTN. </w:t>
      </w:r>
      <w:r w:rsidR="008D2841">
        <w:rPr>
          <w:b/>
          <w:bCs/>
          <w:lang w:eastAsia="ja-JP"/>
        </w:rPr>
        <w:t xml:space="preserve"> </w:t>
      </w:r>
    </w:p>
    <w:p w14:paraId="344CE442" w14:textId="77777777" w:rsidR="00B90C05" w:rsidRPr="00605129" w:rsidRDefault="00B90C05" w:rsidP="00F200EB">
      <w:pPr>
        <w:spacing w:beforeLines="50" w:before="120" w:after="0"/>
        <w:rPr>
          <w:lang w:eastAsia="ja-JP"/>
        </w:rPr>
      </w:pPr>
    </w:p>
    <w:p w14:paraId="2DC3516C" w14:textId="3EB76F71" w:rsidR="00BF5396" w:rsidRDefault="00BF5396" w:rsidP="00BF5396">
      <w:pPr>
        <w:pStyle w:val="1"/>
        <w:ind w:leftChars="0" w:left="426" w:right="200" w:hanging="426"/>
      </w:pPr>
      <w:r>
        <w:rPr>
          <w:lang w:eastAsia="ja-JP"/>
        </w:rPr>
        <w:t xml:space="preserve">Conclusion </w:t>
      </w:r>
    </w:p>
    <w:p w14:paraId="68AA4784" w14:textId="77777777" w:rsidR="009001F7" w:rsidRDefault="00FA5119" w:rsidP="009001F7">
      <w:pPr>
        <w:spacing w:beforeLines="50" w:before="120" w:after="0"/>
        <w:rPr>
          <w:lang w:eastAsia="ja-JP"/>
        </w:rPr>
      </w:pPr>
      <w:r>
        <w:rPr>
          <w:lang w:eastAsia="ja-JP"/>
        </w:rPr>
        <w:t xml:space="preserve">We discussed issues related to HARQ enhancement </w:t>
      </w:r>
      <w:r w:rsidR="00E247BA">
        <w:rPr>
          <w:lang w:eastAsia="ja-JP"/>
        </w:rPr>
        <w:t xml:space="preserve">in NTN. We propose the following. </w:t>
      </w:r>
    </w:p>
    <w:p w14:paraId="772DEFAE" w14:textId="77777777" w:rsidR="009001F7" w:rsidRDefault="00114B35" w:rsidP="009001F7">
      <w:pPr>
        <w:spacing w:beforeLines="50" w:before="120" w:after="0"/>
        <w:rPr>
          <w:lang w:eastAsia="ja-JP"/>
        </w:rPr>
      </w:pPr>
      <w:r w:rsidRPr="00195FB9">
        <w:rPr>
          <w:rFonts w:hint="eastAsia"/>
          <w:b/>
          <w:bCs/>
          <w:lang w:eastAsia="ja-JP"/>
        </w:rPr>
        <w:t>P</w:t>
      </w:r>
      <w:r w:rsidRPr="00195FB9">
        <w:rPr>
          <w:b/>
          <w:bCs/>
          <w:lang w:eastAsia="ja-JP"/>
        </w:rPr>
        <w:t xml:space="preserve">roposal 1: For HARQ process ID indication, no enhancement for DCI 0_0/1_0. </w:t>
      </w:r>
    </w:p>
    <w:p w14:paraId="75FDD509" w14:textId="2B9B12D3" w:rsidR="00114B35" w:rsidRPr="009001F7" w:rsidRDefault="00114B35" w:rsidP="009001F7">
      <w:pPr>
        <w:spacing w:beforeLines="50" w:before="120" w:after="0"/>
        <w:rPr>
          <w:lang w:eastAsia="ja-JP"/>
        </w:rPr>
      </w:pPr>
      <w:r w:rsidRPr="00D225D4">
        <w:rPr>
          <w:rFonts w:hint="eastAsia"/>
          <w:b/>
          <w:bCs/>
          <w:lang w:eastAsia="ja-JP"/>
        </w:rPr>
        <w:t>P</w:t>
      </w:r>
      <w:r w:rsidRPr="00D225D4">
        <w:rPr>
          <w:b/>
          <w:bCs/>
          <w:lang w:eastAsia="ja-JP"/>
        </w:rPr>
        <w:t xml:space="preserve">roposal 2: For type 1 HARQ codebook, UE shall </w:t>
      </w:r>
      <w:r w:rsidRPr="00D225D4">
        <w:rPr>
          <w:b/>
          <w:bCs/>
          <w:lang w:val="en-US" w:eastAsia="x-none"/>
        </w:rPr>
        <w:t>transmit ACK/NACK for the feedback-disabled HARQ process depending on the decoding results</w:t>
      </w:r>
    </w:p>
    <w:p w14:paraId="17BAAA19" w14:textId="0A439BD3" w:rsidR="00114B35" w:rsidRDefault="00114B35" w:rsidP="00114B35">
      <w:pPr>
        <w:spacing w:beforeLines="50" w:before="120" w:after="0"/>
        <w:rPr>
          <w:b/>
          <w:bCs/>
          <w:lang w:eastAsia="ja-JP"/>
        </w:rPr>
      </w:pPr>
      <w:r>
        <w:rPr>
          <w:b/>
          <w:bCs/>
          <w:lang w:eastAsia="ja-JP"/>
        </w:rPr>
        <w:t>Proposal 3: C-DAI and T-DAI in the DCI of PDSCH with feedback-disabled process is the count of feedback-enabled processes (Option-</w:t>
      </w:r>
      <w:r w:rsidR="0035054E">
        <w:rPr>
          <w:b/>
          <w:bCs/>
          <w:lang w:eastAsia="ja-JP"/>
        </w:rPr>
        <w:t>1</w:t>
      </w:r>
      <w:r>
        <w:rPr>
          <w:b/>
          <w:bCs/>
          <w:lang w:eastAsia="ja-JP"/>
        </w:rPr>
        <w:t xml:space="preserve">) </w:t>
      </w:r>
    </w:p>
    <w:p w14:paraId="6F1C3C7F" w14:textId="77777777" w:rsidR="00114B35" w:rsidRDefault="00114B35" w:rsidP="00114B35">
      <w:pPr>
        <w:spacing w:beforeLines="50" w:before="120" w:after="0"/>
        <w:rPr>
          <w:b/>
          <w:bCs/>
          <w:lang w:eastAsia="ja-JP"/>
        </w:rPr>
      </w:pPr>
      <w:r>
        <w:rPr>
          <w:b/>
          <w:bCs/>
          <w:lang w:eastAsia="ja-JP"/>
        </w:rPr>
        <w:t>Proposal 4: When the number of HARQ-ACKs is zero, DAI 1,1 is indicated in the DCI of PDSCH with feedback-disabled process.</w:t>
      </w:r>
    </w:p>
    <w:p w14:paraId="10A03C91" w14:textId="77777777" w:rsidR="00114B35" w:rsidRDefault="00114B35" w:rsidP="00114B35">
      <w:pPr>
        <w:spacing w:beforeLines="50" w:before="120" w:after="0"/>
        <w:rPr>
          <w:b/>
          <w:lang w:eastAsia="ja-JP"/>
        </w:rPr>
      </w:pPr>
      <w:r w:rsidRPr="00536A6A">
        <w:rPr>
          <w:rFonts w:hint="eastAsia"/>
          <w:b/>
          <w:bCs/>
          <w:lang w:eastAsia="ja-JP"/>
        </w:rPr>
        <w:t>P</w:t>
      </w:r>
      <w:r w:rsidRPr="00536A6A">
        <w:rPr>
          <w:b/>
          <w:bCs/>
          <w:lang w:eastAsia="ja-JP"/>
        </w:rPr>
        <w:t xml:space="preserve">roposal 5: </w:t>
      </w:r>
      <w:r>
        <w:rPr>
          <w:b/>
          <w:lang w:eastAsia="ja-JP"/>
        </w:rPr>
        <w:t>Whether to use feedback-disabled process or enabled process for SPS PDSCH is up to network implementation.</w:t>
      </w:r>
    </w:p>
    <w:p w14:paraId="2F79ED8F" w14:textId="37AC452A" w:rsidR="00114B35" w:rsidRPr="00E30973" w:rsidRDefault="00114B35" w:rsidP="00114B35">
      <w:pPr>
        <w:spacing w:beforeLines="50" w:before="120" w:after="0"/>
        <w:rPr>
          <w:b/>
          <w:lang w:eastAsia="ja-JP"/>
        </w:rPr>
      </w:pPr>
      <w:r w:rsidRPr="00E30973">
        <w:rPr>
          <w:rFonts w:hint="eastAsia"/>
          <w:b/>
          <w:lang w:eastAsia="ja-JP"/>
        </w:rPr>
        <w:t>P</w:t>
      </w:r>
      <w:r w:rsidRPr="00E30973">
        <w:rPr>
          <w:b/>
          <w:lang w:eastAsia="ja-JP"/>
        </w:rPr>
        <w:t xml:space="preserve">roposal 6: HARQ feedback-disabling for SPS PDSCH is configured </w:t>
      </w:r>
      <w:r w:rsidR="009001F7">
        <w:rPr>
          <w:b/>
          <w:lang w:eastAsia="ja-JP"/>
        </w:rPr>
        <w:t>per</w:t>
      </w:r>
      <w:r w:rsidRPr="00E30973">
        <w:rPr>
          <w:b/>
          <w:lang w:eastAsia="ja-JP"/>
        </w:rPr>
        <w:t xml:space="preserve"> SPS configuration. </w:t>
      </w:r>
    </w:p>
    <w:p w14:paraId="5FED4321" w14:textId="48D3950E" w:rsidR="009300A9" w:rsidRDefault="00114B35" w:rsidP="00F200EB">
      <w:pPr>
        <w:spacing w:beforeLines="50" w:before="120" w:after="0"/>
        <w:rPr>
          <w:b/>
          <w:lang w:eastAsia="ja-JP"/>
        </w:rPr>
      </w:pPr>
      <w:r w:rsidRPr="00637E96">
        <w:rPr>
          <w:b/>
          <w:lang w:eastAsia="ja-JP"/>
        </w:rPr>
        <w:t xml:space="preserve">Proposal </w:t>
      </w:r>
      <w:r>
        <w:rPr>
          <w:b/>
          <w:lang w:eastAsia="ja-JP"/>
        </w:rPr>
        <w:t>7: Whether to use feedback-disabled process or enabled process for MAC CE transmission is up to network implementation. MAC CE action timing when feedback-disabled process is used is well covered by the current specification text.</w:t>
      </w:r>
    </w:p>
    <w:p w14:paraId="54F49AF4" w14:textId="77777777" w:rsidR="00114B35" w:rsidRPr="00A839FD" w:rsidRDefault="00114B35" w:rsidP="00114B35">
      <w:pPr>
        <w:spacing w:beforeLines="50" w:before="120" w:after="0"/>
        <w:rPr>
          <w:b/>
          <w:bCs/>
          <w:lang w:eastAsia="ja-JP"/>
        </w:rPr>
      </w:pPr>
      <w:r w:rsidRPr="00A839FD">
        <w:rPr>
          <w:b/>
          <w:bCs/>
          <w:lang w:eastAsia="ja-JP"/>
        </w:rPr>
        <w:t xml:space="preserve">Proposal </w:t>
      </w:r>
      <w:r>
        <w:rPr>
          <w:b/>
          <w:bCs/>
          <w:lang w:eastAsia="ja-JP"/>
        </w:rPr>
        <w:t>8</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004BBAD8" w14:textId="77777777" w:rsidR="00114B35" w:rsidRDefault="00114B35" w:rsidP="00114B35">
      <w:pPr>
        <w:spacing w:beforeLines="50" w:before="120" w:after="0"/>
        <w:rPr>
          <w:b/>
          <w:bCs/>
          <w:lang w:eastAsia="ja-JP"/>
        </w:rPr>
      </w:pPr>
      <w:r w:rsidRPr="00A839FD">
        <w:rPr>
          <w:b/>
          <w:bCs/>
          <w:lang w:eastAsia="ja-JP"/>
        </w:rPr>
        <w:t xml:space="preserve">Proposal </w:t>
      </w:r>
      <w:r>
        <w:rPr>
          <w:b/>
          <w:bCs/>
          <w:lang w:eastAsia="ja-JP"/>
        </w:rPr>
        <w:t>9</w:t>
      </w:r>
      <w:r w:rsidRPr="00A839FD">
        <w:rPr>
          <w:b/>
          <w:bCs/>
          <w:lang w:eastAsia="ja-JP"/>
        </w:rPr>
        <w:t>: T</w:t>
      </w:r>
      <w:r>
        <w:rPr>
          <w:b/>
          <w:bCs/>
          <w:lang w:eastAsia="ja-JP"/>
        </w:rPr>
        <w:t>ransport block</w:t>
      </w:r>
      <w:r w:rsidRPr="00A839FD">
        <w:rPr>
          <w:b/>
          <w:bCs/>
          <w:lang w:eastAsia="ja-JP"/>
        </w:rPr>
        <w:t xml:space="preserve"> size scal</w:t>
      </w:r>
      <w:r>
        <w:rPr>
          <w:b/>
          <w:bCs/>
          <w:lang w:eastAsia="ja-JP"/>
        </w:rPr>
        <w:t>ing in case of repetition</w:t>
      </w:r>
      <w:r w:rsidRPr="00A839FD">
        <w:rPr>
          <w:b/>
          <w:bCs/>
          <w:lang w:eastAsia="ja-JP"/>
        </w:rPr>
        <w:t xml:space="preserve"> </w:t>
      </w:r>
      <w:r>
        <w:rPr>
          <w:b/>
          <w:bCs/>
          <w:lang w:eastAsia="ja-JP"/>
        </w:rPr>
        <w:t xml:space="preserve">should be considered to improve user throughput with a limited number of HARQ processes. Alternatively, it should be considered to apply the same solution as multi-slot PUSCH in coverage enhancement WI for both PUSCH and PDSCH in NTN.  </w:t>
      </w:r>
    </w:p>
    <w:p w14:paraId="780A1558" w14:textId="77777777" w:rsidR="00114B35" w:rsidRPr="00114B35" w:rsidRDefault="00114B35" w:rsidP="00F200EB">
      <w:pPr>
        <w:spacing w:beforeLines="50" w:before="120" w:after="0"/>
        <w:rPr>
          <w:lang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64075B20" w14:textId="77777777" w:rsidR="0070160F" w:rsidRDefault="0070160F" w:rsidP="0070160F">
      <w:pPr>
        <w:pStyle w:val="af3"/>
        <w:numPr>
          <w:ilvl w:val="0"/>
          <w:numId w:val="9"/>
        </w:numPr>
        <w:spacing w:after="120"/>
        <w:jc w:val="both"/>
        <w:rPr>
          <w:lang w:eastAsia="ja-JP"/>
        </w:rPr>
      </w:pPr>
      <w:bookmarkStart w:id="3" w:name="_Ref54022269"/>
      <w:r w:rsidRPr="00416E6D">
        <w:rPr>
          <w:lang w:eastAsia="ja-JP"/>
        </w:rPr>
        <w:t>RP-201256</w:t>
      </w:r>
      <w:r>
        <w:rPr>
          <w:lang w:eastAsia="ja-JP"/>
        </w:rPr>
        <w:t>, “WID: S</w:t>
      </w:r>
      <w:r w:rsidRPr="001A236D">
        <w:rPr>
          <w:lang w:eastAsia="ja-JP"/>
        </w:rPr>
        <w:t>olutions for NR to support non-terrestrial networks (NTN)</w:t>
      </w:r>
      <w:r>
        <w:rPr>
          <w:lang w:eastAsia="ja-JP"/>
        </w:rPr>
        <w:t>”, Thales</w:t>
      </w:r>
      <w:bookmarkEnd w:id="3"/>
    </w:p>
    <w:p w14:paraId="093FCB52" w14:textId="77777777" w:rsidR="0070160F" w:rsidRDefault="0070160F" w:rsidP="0070160F">
      <w:pPr>
        <w:pStyle w:val="af3"/>
        <w:numPr>
          <w:ilvl w:val="0"/>
          <w:numId w:val="9"/>
        </w:numPr>
        <w:spacing w:after="120"/>
        <w:jc w:val="both"/>
        <w:rPr>
          <w:lang w:eastAsia="ja-JP"/>
        </w:rPr>
      </w:pPr>
      <w:r>
        <w:rPr>
          <w:rFonts w:hint="eastAsia"/>
          <w:lang w:eastAsia="ja-JP"/>
        </w:rPr>
        <w:t>TR38.811 V15.1.0</w:t>
      </w:r>
      <w:r>
        <w:rPr>
          <w:lang w:eastAsia="ja-JP"/>
        </w:rPr>
        <w:t xml:space="preserve">, “Study on </w:t>
      </w:r>
      <w:r>
        <w:t xml:space="preserve">New Radio </w:t>
      </w:r>
      <w:r>
        <w:rPr>
          <w:lang w:eastAsia="ja-JP"/>
        </w:rPr>
        <w:t>(NR) to support non terrestrial networks”</w:t>
      </w:r>
    </w:p>
    <w:p w14:paraId="6F67C375" w14:textId="0AE8B9CC" w:rsidR="0070160F" w:rsidRDefault="0070160F" w:rsidP="0070160F">
      <w:pPr>
        <w:pStyle w:val="af3"/>
        <w:numPr>
          <w:ilvl w:val="0"/>
          <w:numId w:val="9"/>
        </w:numPr>
        <w:spacing w:after="120"/>
        <w:jc w:val="both"/>
        <w:rPr>
          <w:lang w:eastAsia="ja-JP"/>
        </w:rPr>
      </w:pPr>
      <w:bookmarkStart w:id="4" w:name="_Ref53658713"/>
      <w:r>
        <w:rPr>
          <w:lang w:eastAsia="ja-JP"/>
        </w:rPr>
        <w:t>TR38.821 V16.0.0, “Solutions for NR to support non-terrestrial networks (NTN)”</w:t>
      </w:r>
      <w:bookmarkEnd w:id="4"/>
    </w:p>
    <w:p w14:paraId="1D2C7891" w14:textId="120848E3" w:rsidR="00DC124E" w:rsidRDefault="00DC124E" w:rsidP="0070160F">
      <w:pPr>
        <w:pStyle w:val="af3"/>
        <w:numPr>
          <w:ilvl w:val="0"/>
          <w:numId w:val="9"/>
        </w:numPr>
        <w:spacing w:after="120"/>
        <w:jc w:val="both"/>
        <w:rPr>
          <w:lang w:eastAsia="ja-JP"/>
        </w:rPr>
      </w:pPr>
      <w:bookmarkStart w:id="5" w:name="_Ref83846657"/>
      <w:r>
        <w:rPr>
          <w:rFonts w:hint="eastAsia"/>
          <w:lang w:eastAsia="ja-JP"/>
        </w:rPr>
        <w:t>R1-</w:t>
      </w:r>
      <w:r>
        <w:rPr>
          <w:lang w:eastAsia="ja-JP"/>
        </w:rPr>
        <w:t>2108675, “</w:t>
      </w:r>
      <w:r w:rsidRPr="00DC124E">
        <w:rPr>
          <w:lang w:eastAsia="ja-JP"/>
        </w:rPr>
        <w:t>RRC parameter changes required for NR-NTN, up to RAN1 #106-e</w:t>
      </w:r>
      <w:r>
        <w:rPr>
          <w:lang w:eastAsia="ja-JP"/>
        </w:rPr>
        <w:t xml:space="preserve">”, </w:t>
      </w:r>
      <w:r w:rsidRPr="00DC124E">
        <w:rPr>
          <w:lang w:eastAsia="ja-JP"/>
        </w:rPr>
        <w:t>Moderator (Thales)</w:t>
      </w:r>
      <w:bookmarkEnd w:id="5"/>
    </w:p>
    <w:p w14:paraId="234593D2" w14:textId="36B788DC" w:rsidR="000E6745" w:rsidRDefault="00973E85" w:rsidP="004B6F73">
      <w:pPr>
        <w:pStyle w:val="af3"/>
        <w:numPr>
          <w:ilvl w:val="0"/>
          <w:numId w:val="9"/>
        </w:numPr>
        <w:spacing w:after="120"/>
        <w:jc w:val="both"/>
        <w:rPr>
          <w:lang w:eastAsia="ja-JP"/>
        </w:rPr>
      </w:pPr>
      <w:bookmarkStart w:id="6" w:name="_Ref50130099"/>
      <w:bookmarkStart w:id="7" w:name="_Ref53658689"/>
      <w:r w:rsidRPr="00973E85">
        <w:rPr>
          <w:lang w:eastAsia="ja-JP"/>
        </w:rPr>
        <w:t>R1-2006</w:t>
      </w:r>
      <w:r w:rsidR="009C2133">
        <w:rPr>
          <w:lang w:eastAsia="ja-JP"/>
        </w:rPr>
        <w:t>327</w:t>
      </w:r>
      <w:r>
        <w:rPr>
          <w:lang w:eastAsia="ja-JP"/>
        </w:rPr>
        <w:t>, “</w:t>
      </w:r>
      <w:r w:rsidR="009C2133">
        <w:t>HARQ enhancement for</w:t>
      </w:r>
      <w:r w:rsidR="009C2133" w:rsidRPr="001A236D">
        <w:t xml:space="preserve"> NTN</w:t>
      </w:r>
      <w:r>
        <w:rPr>
          <w:lang w:eastAsia="ja-JP"/>
        </w:rPr>
        <w:t xml:space="preserve">”, </w:t>
      </w:r>
      <w:bookmarkEnd w:id="6"/>
      <w:r w:rsidR="009C2133">
        <w:rPr>
          <w:lang w:eastAsia="ja-JP"/>
        </w:rPr>
        <w:t>Panasonic</w:t>
      </w:r>
      <w:bookmarkEnd w:id="7"/>
    </w:p>
    <w:p w14:paraId="38FBF547" w14:textId="1B207BD7" w:rsidR="009C2133" w:rsidRDefault="009C2133" w:rsidP="009C2133">
      <w:pPr>
        <w:pStyle w:val="af3"/>
        <w:numPr>
          <w:ilvl w:val="0"/>
          <w:numId w:val="9"/>
        </w:numPr>
        <w:spacing w:after="120"/>
        <w:jc w:val="both"/>
        <w:rPr>
          <w:lang w:eastAsia="ja-JP"/>
        </w:rPr>
      </w:pPr>
      <w:bookmarkStart w:id="8" w:name="_Ref53658727"/>
      <w:r>
        <w:rPr>
          <w:lang w:eastAsia="ja-JP"/>
        </w:rPr>
        <w:lastRenderedPageBreak/>
        <w:t>TR38.913 V15.0.0, section 7.15</w:t>
      </w:r>
      <w:bookmarkEnd w:id="8"/>
    </w:p>
    <w:p w14:paraId="0958B2EF" w14:textId="1346B4B7" w:rsidR="008259C6" w:rsidRDefault="008259C6" w:rsidP="008259C6">
      <w:pPr>
        <w:pStyle w:val="aff4"/>
        <w:numPr>
          <w:ilvl w:val="0"/>
          <w:numId w:val="9"/>
        </w:numPr>
        <w:tabs>
          <w:tab w:val="left" w:pos="3590"/>
        </w:tabs>
        <w:spacing w:beforeLines="50" w:before="120" w:after="0"/>
        <w:ind w:leftChars="0"/>
        <w:rPr>
          <w:rFonts w:eastAsiaTheme="minorEastAsia"/>
          <w:lang w:eastAsia="ja-JP"/>
        </w:rPr>
      </w:pPr>
      <w:bookmarkStart w:id="9" w:name="_Ref61600212"/>
      <w:r w:rsidRPr="008259C6">
        <w:rPr>
          <w:rFonts w:eastAsiaTheme="minorEastAsia"/>
          <w:lang w:eastAsia="ja-JP"/>
        </w:rPr>
        <w:t>RP-202928, “New WID on NR coverage enhancement,” China Telecom, RAN#90e, December 2020.</w:t>
      </w:r>
      <w:bookmarkEnd w:id="9"/>
    </w:p>
    <w:p w14:paraId="1A8F85AF" w14:textId="19478944" w:rsidR="007323E6" w:rsidRPr="008259C6" w:rsidRDefault="008A19CE" w:rsidP="008259C6">
      <w:pPr>
        <w:pStyle w:val="aff4"/>
        <w:numPr>
          <w:ilvl w:val="0"/>
          <w:numId w:val="9"/>
        </w:numPr>
        <w:tabs>
          <w:tab w:val="left" w:pos="3590"/>
        </w:tabs>
        <w:spacing w:beforeLines="50" w:before="120" w:after="0"/>
        <w:ind w:leftChars="0"/>
        <w:rPr>
          <w:rFonts w:eastAsiaTheme="minorEastAsia"/>
          <w:lang w:eastAsia="ja-JP"/>
        </w:rPr>
      </w:pPr>
      <w:bookmarkStart w:id="10" w:name="_Ref61601307"/>
      <w:r w:rsidRPr="008A19CE">
        <w:rPr>
          <w:rFonts w:eastAsiaTheme="minorEastAsia"/>
          <w:lang w:eastAsia="ja-JP"/>
        </w:rPr>
        <w:t>R1-2101018</w:t>
      </w:r>
      <w:r w:rsidR="007323E6">
        <w:rPr>
          <w:rFonts w:eastAsiaTheme="minorEastAsia"/>
          <w:lang w:eastAsia="ja-JP"/>
        </w:rPr>
        <w:t>, “</w:t>
      </w:r>
      <w:r w:rsidR="007323E6">
        <w:t>Discussion on TB processing over multi-slot PUSCH”,</w:t>
      </w:r>
      <w:r w:rsidR="007323E6">
        <w:rPr>
          <w:rFonts w:eastAsiaTheme="minorEastAsia"/>
          <w:lang w:eastAsia="ja-JP"/>
        </w:rPr>
        <w:t xml:space="preserve"> Panasonic</w:t>
      </w:r>
      <w:bookmarkEnd w:id="10"/>
    </w:p>
    <w:p w14:paraId="37E0E0F6" w14:textId="09DCCD0E" w:rsidR="00973E85" w:rsidRPr="008259C6" w:rsidRDefault="00973E85" w:rsidP="004B6F73">
      <w:pPr>
        <w:rPr>
          <w:lang w:eastAsia="ja-JP"/>
        </w:rPr>
      </w:pPr>
    </w:p>
    <w:p w14:paraId="338F6632" w14:textId="34F2FD6E" w:rsidR="00474903" w:rsidRDefault="00474903" w:rsidP="0070160F">
      <w:pPr>
        <w:pStyle w:val="1"/>
        <w:numPr>
          <w:ilvl w:val="0"/>
          <w:numId w:val="0"/>
        </w:numPr>
        <w:ind w:right="200"/>
        <w:rPr>
          <w:szCs w:val="36"/>
          <w:lang w:eastAsia="ja-JP"/>
        </w:rPr>
      </w:pPr>
      <w:r>
        <w:rPr>
          <w:rFonts w:hint="eastAsia"/>
          <w:szCs w:val="36"/>
          <w:lang w:eastAsia="ja-JP"/>
        </w:rPr>
        <w:t>A</w:t>
      </w:r>
      <w:r>
        <w:rPr>
          <w:szCs w:val="36"/>
          <w:lang w:eastAsia="ja-JP"/>
        </w:rPr>
        <w:t>nnex</w:t>
      </w:r>
      <w:r w:rsidR="00A94396">
        <w:rPr>
          <w:szCs w:val="36"/>
          <w:lang w:eastAsia="ja-JP"/>
        </w:rPr>
        <w:t xml:space="preserve"> A</w:t>
      </w:r>
      <w:r>
        <w:rPr>
          <w:szCs w:val="36"/>
          <w:lang w:eastAsia="ja-JP"/>
        </w:rPr>
        <w:t xml:space="preserve">: </w:t>
      </w:r>
      <w:r w:rsidR="00A94396">
        <w:rPr>
          <w:szCs w:val="36"/>
          <w:lang w:eastAsia="ja-JP"/>
        </w:rPr>
        <w:t xml:space="preserve">Simulation assumptions for </w:t>
      </w:r>
      <w:r w:rsidR="00947814">
        <w:rPr>
          <w:szCs w:val="36"/>
          <w:lang w:eastAsia="ja-JP"/>
        </w:rPr>
        <w:t xml:space="preserve">SLS </w:t>
      </w:r>
    </w:p>
    <w:p w14:paraId="0DB1FE71" w14:textId="5D337CC4" w:rsidR="00721E74" w:rsidRDefault="00721E74" w:rsidP="00721E74">
      <w:pPr>
        <w:pStyle w:val="ac"/>
        <w:spacing w:after="180"/>
        <w:jc w:val="center"/>
        <w:rPr>
          <w:lang w:eastAsia="ja-JP"/>
        </w:rPr>
      </w:pPr>
      <w:bookmarkStart w:id="11" w:name="_Ref47364874"/>
      <w:r>
        <w:t xml:space="preserve">Table </w:t>
      </w:r>
      <w:r>
        <w:fldChar w:fldCharType="begin"/>
      </w:r>
      <w:r>
        <w:instrText xml:space="preserve"> SEQ Table \* ARABIC </w:instrText>
      </w:r>
      <w:r>
        <w:fldChar w:fldCharType="separate"/>
      </w:r>
      <w:r w:rsidR="003F6C3A">
        <w:rPr>
          <w:noProof/>
        </w:rPr>
        <w:t>1</w:t>
      </w:r>
      <w:r>
        <w:fldChar w:fldCharType="end"/>
      </w:r>
      <w:bookmarkEnd w:id="11"/>
      <w:r>
        <w:t xml:space="preserve"> simulation assumptions</w:t>
      </w:r>
    </w:p>
    <w:tbl>
      <w:tblPr>
        <w:tblStyle w:val="afc"/>
        <w:tblW w:w="0" w:type="auto"/>
        <w:tblLook w:val="04A0" w:firstRow="1" w:lastRow="0" w:firstColumn="1" w:lastColumn="0" w:noHBand="0" w:noVBand="1"/>
      </w:tblPr>
      <w:tblGrid>
        <w:gridCol w:w="3681"/>
        <w:gridCol w:w="5949"/>
      </w:tblGrid>
      <w:tr w:rsidR="008E266E" w14:paraId="25D27DA6" w14:textId="77777777" w:rsidTr="00954A56">
        <w:tc>
          <w:tcPr>
            <w:tcW w:w="3681" w:type="dxa"/>
            <w:tcBorders>
              <w:top w:val="single" w:sz="4" w:space="0" w:color="auto"/>
              <w:left w:val="single" w:sz="4" w:space="0" w:color="auto"/>
              <w:bottom w:val="single" w:sz="4" w:space="0" w:color="auto"/>
              <w:right w:val="single" w:sz="4" w:space="0" w:color="auto"/>
            </w:tcBorders>
          </w:tcPr>
          <w:p w14:paraId="007AFBB6" w14:textId="36FB7598" w:rsidR="008E266E" w:rsidRDefault="008E266E" w:rsidP="00447BCE">
            <w:pPr>
              <w:tabs>
                <w:tab w:val="left" w:pos="2719"/>
              </w:tabs>
              <w:spacing w:after="0"/>
              <w:rPr>
                <w:lang w:eastAsia="ja-JP"/>
              </w:rPr>
            </w:pPr>
            <w:r>
              <w:rPr>
                <w:rFonts w:hint="eastAsia"/>
                <w:lang w:eastAsia="ja-JP"/>
              </w:rPr>
              <w:t>Frequency</w:t>
            </w:r>
            <w:r>
              <w:rPr>
                <w:lang w:eastAsia="ja-JP"/>
              </w:rPr>
              <w:t xml:space="preserve"> band</w:t>
            </w:r>
          </w:p>
        </w:tc>
        <w:tc>
          <w:tcPr>
            <w:tcW w:w="5949" w:type="dxa"/>
            <w:tcBorders>
              <w:top w:val="single" w:sz="4" w:space="0" w:color="auto"/>
              <w:left w:val="single" w:sz="4" w:space="0" w:color="auto"/>
              <w:bottom w:val="single" w:sz="4" w:space="0" w:color="auto"/>
              <w:right w:val="single" w:sz="4" w:space="0" w:color="auto"/>
            </w:tcBorders>
            <w:hideMark/>
          </w:tcPr>
          <w:p w14:paraId="5A23ADE1" w14:textId="77777777" w:rsidR="008E266E" w:rsidRDefault="008E266E" w:rsidP="008E266E">
            <w:pPr>
              <w:tabs>
                <w:tab w:val="left" w:pos="2719"/>
              </w:tabs>
              <w:spacing w:after="0"/>
              <w:rPr>
                <w:lang w:eastAsia="ja-JP"/>
              </w:rPr>
            </w:pPr>
            <w:r>
              <w:rPr>
                <w:lang w:eastAsia="ja-JP"/>
              </w:rPr>
              <w:t xml:space="preserve">Ka-band (20GHz) </w:t>
            </w:r>
          </w:p>
        </w:tc>
      </w:tr>
      <w:tr w:rsidR="00721E74" w14:paraId="0EC37727"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72B107D" w14:textId="77777777" w:rsidR="00721E74" w:rsidRDefault="00721E74" w:rsidP="00447BCE">
            <w:pPr>
              <w:tabs>
                <w:tab w:val="left" w:pos="2719"/>
              </w:tabs>
              <w:spacing w:after="0"/>
              <w:rPr>
                <w:lang w:eastAsia="ja-JP"/>
              </w:rPr>
            </w:pPr>
            <w:r>
              <w:rPr>
                <w:lang w:eastAsia="ja-JP"/>
              </w:rPr>
              <w:t>Satellite type</w:t>
            </w:r>
          </w:p>
        </w:tc>
        <w:tc>
          <w:tcPr>
            <w:tcW w:w="5949" w:type="dxa"/>
            <w:tcBorders>
              <w:top w:val="single" w:sz="4" w:space="0" w:color="auto"/>
              <w:left w:val="single" w:sz="4" w:space="0" w:color="auto"/>
              <w:bottom w:val="single" w:sz="4" w:space="0" w:color="auto"/>
              <w:right w:val="single" w:sz="4" w:space="0" w:color="auto"/>
            </w:tcBorders>
            <w:hideMark/>
          </w:tcPr>
          <w:p w14:paraId="6A245450" w14:textId="77777777" w:rsidR="00721E74" w:rsidRDefault="00721E74" w:rsidP="00447BCE">
            <w:pPr>
              <w:tabs>
                <w:tab w:val="left" w:pos="2719"/>
              </w:tabs>
              <w:spacing w:after="0"/>
              <w:rPr>
                <w:lang w:eastAsia="ja-JP"/>
              </w:rPr>
            </w:pPr>
            <w:r>
              <w:rPr>
                <w:lang w:eastAsia="ja-JP"/>
              </w:rPr>
              <w:t>LEO 1200km</w:t>
            </w:r>
          </w:p>
        </w:tc>
      </w:tr>
      <w:tr w:rsidR="008E266E" w14:paraId="02A76025" w14:textId="77777777" w:rsidTr="004427D7">
        <w:tc>
          <w:tcPr>
            <w:tcW w:w="3681" w:type="dxa"/>
            <w:tcBorders>
              <w:top w:val="single" w:sz="4" w:space="0" w:color="auto"/>
              <w:left w:val="single" w:sz="4" w:space="0" w:color="auto"/>
              <w:bottom w:val="single" w:sz="4" w:space="0" w:color="auto"/>
              <w:right w:val="single" w:sz="4" w:space="0" w:color="auto"/>
            </w:tcBorders>
            <w:hideMark/>
          </w:tcPr>
          <w:p w14:paraId="7BBED0D5" w14:textId="77777777" w:rsidR="008E266E" w:rsidRDefault="008E266E" w:rsidP="00447BCE">
            <w:pPr>
              <w:tabs>
                <w:tab w:val="left" w:pos="2719"/>
              </w:tabs>
              <w:spacing w:after="0"/>
              <w:rPr>
                <w:lang w:eastAsia="ja-JP"/>
              </w:rPr>
            </w:pPr>
            <w:r>
              <w:rPr>
                <w:lang w:eastAsia="ja-JP"/>
              </w:rPr>
              <w:t>System bandwidth</w:t>
            </w:r>
          </w:p>
        </w:tc>
        <w:tc>
          <w:tcPr>
            <w:tcW w:w="5949" w:type="dxa"/>
            <w:tcBorders>
              <w:top w:val="single" w:sz="4" w:space="0" w:color="auto"/>
              <w:left w:val="single" w:sz="4" w:space="0" w:color="auto"/>
              <w:bottom w:val="single" w:sz="4" w:space="0" w:color="auto"/>
              <w:right w:val="single" w:sz="4" w:space="0" w:color="auto"/>
            </w:tcBorders>
          </w:tcPr>
          <w:p w14:paraId="5AC996B4" w14:textId="77777777" w:rsidR="008E266E" w:rsidRDefault="008E266E" w:rsidP="00447BCE">
            <w:pPr>
              <w:tabs>
                <w:tab w:val="left" w:pos="2719"/>
              </w:tabs>
              <w:spacing w:after="0"/>
              <w:rPr>
                <w:lang w:eastAsia="ja-JP"/>
              </w:rPr>
            </w:pPr>
            <w:r>
              <w:rPr>
                <w:lang w:eastAsia="ja-JP"/>
              </w:rPr>
              <w:t>400MHz</w:t>
            </w:r>
          </w:p>
        </w:tc>
      </w:tr>
      <w:tr w:rsidR="008E266E" w14:paraId="13F63FBF" w14:textId="77777777" w:rsidTr="006501FB">
        <w:tc>
          <w:tcPr>
            <w:tcW w:w="3681" w:type="dxa"/>
            <w:tcBorders>
              <w:top w:val="single" w:sz="4" w:space="0" w:color="auto"/>
              <w:left w:val="single" w:sz="4" w:space="0" w:color="auto"/>
              <w:bottom w:val="single" w:sz="4" w:space="0" w:color="auto"/>
              <w:right w:val="single" w:sz="4" w:space="0" w:color="auto"/>
            </w:tcBorders>
            <w:hideMark/>
          </w:tcPr>
          <w:p w14:paraId="6A201C5E" w14:textId="77777777" w:rsidR="008E266E" w:rsidRDefault="008E266E" w:rsidP="00447BCE">
            <w:pPr>
              <w:tabs>
                <w:tab w:val="left" w:pos="2719"/>
              </w:tabs>
              <w:spacing w:after="0"/>
              <w:rPr>
                <w:lang w:eastAsia="ja-JP"/>
              </w:rPr>
            </w:pPr>
            <w:r>
              <w:rPr>
                <w:lang w:eastAsia="ja-JP"/>
              </w:rPr>
              <w:t>Subcarrier spacing</w:t>
            </w:r>
          </w:p>
        </w:tc>
        <w:tc>
          <w:tcPr>
            <w:tcW w:w="5949" w:type="dxa"/>
            <w:tcBorders>
              <w:top w:val="single" w:sz="4" w:space="0" w:color="auto"/>
              <w:left w:val="single" w:sz="4" w:space="0" w:color="auto"/>
              <w:bottom w:val="single" w:sz="4" w:space="0" w:color="auto"/>
              <w:right w:val="single" w:sz="4" w:space="0" w:color="auto"/>
            </w:tcBorders>
          </w:tcPr>
          <w:p w14:paraId="62DB591B" w14:textId="77777777" w:rsidR="008E266E" w:rsidRDefault="008E266E" w:rsidP="00447BCE">
            <w:pPr>
              <w:tabs>
                <w:tab w:val="left" w:pos="2719"/>
              </w:tabs>
              <w:spacing w:after="0"/>
              <w:rPr>
                <w:lang w:eastAsia="ja-JP"/>
              </w:rPr>
            </w:pPr>
            <w:r>
              <w:rPr>
                <w:lang w:eastAsia="ja-JP"/>
              </w:rPr>
              <w:t>120kHz</w:t>
            </w:r>
          </w:p>
        </w:tc>
      </w:tr>
      <w:tr w:rsidR="008E266E" w14:paraId="786C2F4F" w14:textId="77777777" w:rsidTr="001267EA">
        <w:tc>
          <w:tcPr>
            <w:tcW w:w="3681" w:type="dxa"/>
            <w:tcBorders>
              <w:top w:val="single" w:sz="4" w:space="0" w:color="auto"/>
              <w:left w:val="single" w:sz="4" w:space="0" w:color="auto"/>
              <w:bottom w:val="single" w:sz="4" w:space="0" w:color="auto"/>
              <w:right w:val="single" w:sz="4" w:space="0" w:color="auto"/>
            </w:tcBorders>
            <w:hideMark/>
          </w:tcPr>
          <w:p w14:paraId="68F83B2E" w14:textId="77777777" w:rsidR="008E266E" w:rsidRDefault="008E266E" w:rsidP="00447BCE">
            <w:pPr>
              <w:tabs>
                <w:tab w:val="left" w:pos="2719"/>
              </w:tabs>
              <w:spacing w:after="0"/>
              <w:rPr>
                <w:lang w:eastAsia="ja-JP"/>
              </w:rPr>
            </w:pPr>
            <w:r>
              <w:rPr>
                <w:lang w:eastAsia="ja-JP"/>
              </w:rPr>
              <w:t>Slot length</w:t>
            </w:r>
          </w:p>
        </w:tc>
        <w:tc>
          <w:tcPr>
            <w:tcW w:w="5949" w:type="dxa"/>
            <w:tcBorders>
              <w:top w:val="single" w:sz="4" w:space="0" w:color="auto"/>
              <w:left w:val="single" w:sz="4" w:space="0" w:color="auto"/>
              <w:bottom w:val="single" w:sz="4" w:space="0" w:color="auto"/>
              <w:right w:val="single" w:sz="4" w:space="0" w:color="auto"/>
            </w:tcBorders>
          </w:tcPr>
          <w:p w14:paraId="16E55EA2" w14:textId="77777777" w:rsidR="008E266E" w:rsidRDefault="008E266E" w:rsidP="00447BCE">
            <w:pPr>
              <w:tabs>
                <w:tab w:val="left" w:pos="2719"/>
              </w:tabs>
              <w:spacing w:after="0"/>
              <w:rPr>
                <w:lang w:eastAsia="ja-JP"/>
              </w:rPr>
            </w:pPr>
            <w:r>
              <w:rPr>
                <w:lang w:eastAsia="ja-JP"/>
              </w:rPr>
              <w:t>0.125ms</w:t>
            </w:r>
          </w:p>
        </w:tc>
      </w:tr>
      <w:tr w:rsidR="00721E74" w14:paraId="526BE58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95FEE52" w14:textId="77777777" w:rsidR="00721E74" w:rsidRDefault="00721E74" w:rsidP="00447BCE">
            <w:pPr>
              <w:tabs>
                <w:tab w:val="left" w:pos="2719"/>
              </w:tabs>
              <w:spacing w:after="0"/>
              <w:rPr>
                <w:lang w:eastAsia="ja-JP"/>
              </w:rPr>
            </w:pPr>
            <w:r>
              <w:rPr>
                <w:lang w:eastAsia="ja-JP"/>
              </w:rPr>
              <w:t>Frequency reuse</w:t>
            </w:r>
          </w:p>
        </w:tc>
        <w:tc>
          <w:tcPr>
            <w:tcW w:w="5949" w:type="dxa"/>
            <w:tcBorders>
              <w:top w:val="single" w:sz="4" w:space="0" w:color="auto"/>
              <w:left w:val="single" w:sz="4" w:space="0" w:color="auto"/>
              <w:bottom w:val="single" w:sz="4" w:space="0" w:color="auto"/>
              <w:right w:val="single" w:sz="4" w:space="0" w:color="auto"/>
            </w:tcBorders>
            <w:hideMark/>
          </w:tcPr>
          <w:p w14:paraId="2046AD1D" w14:textId="77777777" w:rsidR="00721E74" w:rsidRDefault="00721E74" w:rsidP="00447BCE">
            <w:pPr>
              <w:tabs>
                <w:tab w:val="left" w:pos="2719"/>
              </w:tabs>
              <w:spacing w:after="0"/>
              <w:rPr>
                <w:lang w:eastAsia="ja-JP"/>
              </w:rPr>
            </w:pPr>
            <w:r>
              <w:rPr>
                <w:lang w:eastAsia="ja-JP"/>
              </w:rPr>
              <w:t>1</w:t>
            </w:r>
          </w:p>
        </w:tc>
      </w:tr>
      <w:tr w:rsidR="00721E74" w14:paraId="39C23E14"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05194DC" w14:textId="77777777" w:rsidR="00721E74" w:rsidRDefault="00721E74" w:rsidP="00447BCE">
            <w:pPr>
              <w:tabs>
                <w:tab w:val="left" w:pos="2719"/>
              </w:tabs>
              <w:spacing w:after="0"/>
              <w:rPr>
                <w:lang w:eastAsia="ja-JP"/>
              </w:rPr>
            </w:pPr>
            <w:r>
              <w:rPr>
                <w:lang w:eastAsia="ja-JP"/>
              </w:rPr>
              <w:t>Polarization reuse</w:t>
            </w:r>
          </w:p>
        </w:tc>
        <w:tc>
          <w:tcPr>
            <w:tcW w:w="5949" w:type="dxa"/>
            <w:tcBorders>
              <w:top w:val="single" w:sz="4" w:space="0" w:color="auto"/>
              <w:left w:val="single" w:sz="4" w:space="0" w:color="auto"/>
              <w:bottom w:val="single" w:sz="4" w:space="0" w:color="auto"/>
              <w:right w:val="single" w:sz="4" w:space="0" w:color="auto"/>
            </w:tcBorders>
            <w:hideMark/>
          </w:tcPr>
          <w:p w14:paraId="24C87877" w14:textId="77777777" w:rsidR="00721E74" w:rsidRDefault="00721E74" w:rsidP="00447BCE">
            <w:pPr>
              <w:tabs>
                <w:tab w:val="left" w:pos="2719"/>
              </w:tabs>
              <w:spacing w:after="0"/>
              <w:rPr>
                <w:lang w:eastAsia="ja-JP"/>
              </w:rPr>
            </w:pPr>
            <w:r>
              <w:rPr>
                <w:lang w:eastAsia="ja-JP"/>
              </w:rPr>
              <w:t>1</w:t>
            </w:r>
          </w:p>
        </w:tc>
      </w:tr>
      <w:tr w:rsidR="00721E74" w14:paraId="1E8F16B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BD45EBA" w14:textId="77777777" w:rsidR="00721E74" w:rsidRDefault="00721E74" w:rsidP="00447BCE">
            <w:pPr>
              <w:tabs>
                <w:tab w:val="left" w:pos="2719"/>
              </w:tabs>
              <w:spacing w:after="0"/>
              <w:rPr>
                <w:lang w:eastAsia="ja-JP"/>
              </w:rPr>
            </w:pPr>
            <w:r>
              <w:rPr>
                <w:lang w:eastAsia="ja-JP"/>
              </w:rPr>
              <w:t>Deployment scenario</w:t>
            </w:r>
          </w:p>
        </w:tc>
        <w:tc>
          <w:tcPr>
            <w:tcW w:w="5949" w:type="dxa"/>
            <w:tcBorders>
              <w:top w:val="single" w:sz="4" w:space="0" w:color="auto"/>
              <w:left w:val="single" w:sz="4" w:space="0" w:color="auto"/>
              <w:bottom w:val="single" w:sz="4" w:space="0" w:color="auto"/>
              <w:right w:val="single" w:sz="4" w:space="0" w:color="auto"/>
            </w:tcBorders>
            <w:hideMark/>
          </w:tcPr>
          <w:p w14:paraId="4D430120" w14:textId="77777777" w:rsidR="00721E74" w:rsidRDefault="00721E74" w:rsidP="00447BCE">
            <w:pPr>
              <w:tabs>
                <w:tab w:val="left" w:pos="2719"/>
              </w:tabs>
              <w:spacing w:after="0"/>
              <w:rPr>
                <w:lang w:eastAsia="ja-JP"/>
              </w:rPr>
            </w:pPr>
            <w:r>
              <w:rPr>
                <w:lang w:eastAsia="ja-JP"/>
              </w:rPr>
              <w:t>Rural, UE velocity=3km/h</w:t>
            </w:r>
          </w:p>
        </w:tc>
      </w:tr>
      <w:tr w:rsidR="00721E74" w14:paraId="3F76D6B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72667DFB" w14:textId="77777777" w:rsidR="00721E74" w:rsidRDefault="00721E74" w:rsidP="00447BCE">
            <w:pPr>
              <w:tabs>
                <w:tab w:val="left" w:pos="2719"/>
              </w:tabs>
              <w:spacing w:after="0"/>
              <w:rPr>
                <w:lang w:eastAsia="ja-JP"/>
              </w:rPr>
            </w:pPr>
            <w:r>
              <w:rPr>
                <w:lang w:eastAsia="ja-JP"/>
              </w:rPr>
              <w:t>Number of UEs per satellite beam</w:t>
            </w:r>
          </w:p>
        </w:tc>
        <w:tc>
          <w:tcPr>
            <w:tcW w:w="5949" w:type="dxa"/>
            <w:tcBorders>
              <w:top w:val="single" w:sz="4" w:space="0" w:color="auto"/>
              <w:left w:val="single" w:sz="4" w:space="0" w:color="auto"/>
              <w:bottom w:val="single" w:sz="4" w:space="0" w:color="auto"/>
              <w:right w:val="single" w:sz="4" w:space="0" w:color="auto"/>
            </w:tcBorders>
            <w:hideMark/>
          </w:tcPr>
          <w:p w14:paraId="60FC05C9" w14:textId="08B64F87" w:rsidR="00721E74" w:rsidRDefault="00721E74" w:rsidP="00447BCE">
            <w:pPr>
              <w:tabs>
                <w:tab w:val="left" w:pos="2719"/>
              </w:tabs>
              <w:spacing w:after="0"/>
              <w:rPr>
                <w:lang w:eastAsia="ja-JP"/>
              </w:rPr>
            </w:pPr>
            <w:r>
              <w:rPr>
                <w:lang w:eastAsia="ja-JP"/>
              </w:rPr>
              <w:t>10</w:t>
            </w:r>
          </w:p>
        </w:tc>
      </w:tr>
      <w:tr w:rsidR="008E266E" w14:paraId="0ECF5996" w14:textId="77777777" w:rsidTr="002C2026">
        <w:trPr>
          <w:trHeight w:val="164"/>
        </w:trPr>
        <w:tc>
          <w:tcPr>
            <w:tcW w:w="3681" w:type="dxa"/>
            <w:tcBorders>
              <w:top w:val="single" w:sz="4" w:space="0" w:color="auto"/>
              <w:left w:val="single" w:sz="4" w:space="0" w:color="auto"/>
              <w:bottom w:val="single" w:sz="4" w:space="0" w:color="auto"/>
              <w:right w:val="single" w:sz="4" w:space="0" w:color="auto"/>
            </w:tcBorders>
            <w:hideMark/>
          </w:tcPr>
          <w:p w14:paraId="4D193859" w14:textId="77777777" w:rsidR="008E266E" w:rsidRDefault="008E266E" w:rsidP="00447BCE">
            <w:pPr>
              <w:tabs>
                <w:tab w:val="left" w:pos="2719"/>
              </w:tabs>
              <w:spacing w:after="0"/>
              <w:rPr>
                <w:lang w:eastAsia="ja-JP"/>
              </w:rPr>
            </w:pPr>
            <w:r>
              <w:rPr>
                <w:lang w:eastAsia="ja-JP"/>
              </w:rPr>
              <w:t>RTT</w:t>
            </w:r>
          </w:p>
        </w:tc>
        <w:tc>
          <w:tcPr>
            <w:tcW w:w="5949" w:type="dxa"/>
            <w:tcBorders>
              <w:top w:val="single" w:sz="4" w:space="0" w:color="auto"/>
              <w:left w:val="single" w:sz="4" w:space="0" w:color="auto"/>
              <w:bottom w:val="single" w:sz="4" w:space="0" w:color="auto"/>
              <w:right w:val="single" w:sz="4" w:space="0" w:color="auto"/>
            </w:tcBorders>
            <w:hideMark/>
          </w:tcPr>
          <w:p w14:paraId="48CCEFC6" w14:textId="77777777" w:rsidR="008E266E" w:rsidRDefault="008E266E" w:rsidP="00447BCE">
            <w:pPr>
              <w:tabs>
                <w:tab w:val="left" w:pos="2719"/>
              </w:tabs>
              <w:spacing w:after="0"/>
              <w:rPr>
                <w:lang w:eastAsia="ja-JP"/>
              </w:rPr>
            </w:pPr>
            <w:r>
              <w:rPr>
                <w:lang w:eastAsia="ja-JP"/>
              </w:rPr>
              <w:t xml:space="preserve">41.77ms (335 slots) </w:t>
            </w:r>
          </w:p>
          <w:p w14:paraId="791752C5" w14:textId="77777777" w:rsidR="008E266E" w:rsidRDefault="008E266E" w:rsidP="00447BCE">
            <w:pPr>
              <w:tabs>
                <w:tab w:val="left" w:pos="2719"/>
              </w:tabs>
              <w:spacing w:after="0"/>
              <w:rPr>
                <w:lang w:eastAsia="ja-JP"/>
              </w:rPr>
            </w:pPr>
          </w:p>
        </w:tc>
      </w:tr>
      <w:tr w:rsidR="00721E74" w14:paraId="1E8490CB"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3AC9972" w14:textId="77777777" w:rsidR="00721E74" w:rsidRDefault="00721E74" w:rsidP="00447BCE">
            <w:pPr>
              <w:tabs>
                <w:tab w:val="left" w:pos="2719"/>
              </w:tabs>
              <w:spacing w:after="0"/>
              <w:rPr>
                <w:lang w:eastAsia="ja-JP"/>
              </w:rPr>
            </w:pPr>
            <w:r>
              <w:rPr>
                <w:lang w:eastAsia="ja-JP"/>
              </w:rPr>
              <w:t>CQI feedback period</w:t>
            </w:r>
          </w:p>
        </w:tc>
        <w:tc>
          <w:tcPr>
            <w:tcW w:w="5949" w:type="dxa"/>
            <w:tcBorders>
              <w:top w:val="single" w:sz="4" w:space="0" w:color="auto"/>
              <w:left w:val="single" w:sz="4" w:space="0" w:color="auto"/>
              <w:bottom w:val="single" w:sz="4" w:space="0" w:color="auto"/>
              <w:right w:val="single" w:sz="4" w:space="0" w:color="auto"/>
            </w:tcBorders>
            <w:hideMark/>
          </w:tcPr>
          <w:p w14:paraId="4F878EF8" w14:textId="77777777" w:rsidR="00721E74" w:rsidRDefault="00721E74" w:rsidP="00447BCE">
            <w:pPr>
              <w:tabs>
                <w:tab w:val="left" w:pos="2719"/>
              </w:tabs>
              <w:spacing w:after="0"/>
              <w:rPr>
                <w:lang w:eastAsia="ja-JP"/>
              </w:rPr>
            </w:pPr>
            <w:r>
              <w:rPr>
                <w:lang w:eastAsia="ja-JP"/>
              </w:rPr>
              <w:t>20 slots</w:t>
            </w:r>
          </w:p>
        </w:tc>
      </w:tr>
      <w:tr w:rsidR="008E266E" w14:paraId="4DE018AE" w14:textId="77777777" w:rsidTr="00CA3E23">
        <w:tc>
          <w:tcPr>
            <w:tcW w:w="3681" w:type="dxa"/>
            <w:tcBorders>
              <w:top w:val="single" w:sz="4" w:space="0" w:color="auto"/>
              <w:left w:val="single" w:sz="4" w:space="0" w:color="auto"/>
              <w:bottom w:val="single" w:sz="4" w:space="0" w:color="auto"/>
              <w:right w:val="single" w:sz="4" w:space="0" w:color="auto"/>
            </w:tcBorders>
            <w:hideMark/>
          </w:tcPr>
          <w:p w14:paraId="5EB38746" w14:textId="77777777" w:rsidR="008E266E" w:rsidRDefault="008E266E" w:rsidP="00447BCE">
            <w:pPr>
              <w:tabs>
                <w:tab w:val="left" w:pos="2719"/>
              </w:tabs>
              <w:spacing w:after="0"/>
              <w:rPr>
                <w:lang w:eastAsia="ja-JP"/>
              </w:rPr>
            </w:pPr>
            <w:r>
              <w:rPr>
                <w:lang w:eastAsia="ja-JP"/>
              </w:rPr>
              <w:t>CQI feedback delay</w:t>
            </w:r>
          </w:p>
        </w:tc>
        <w:tc>
          <w:tcPr>
            <w:tcW w:w="5949" w:type="dxa"/>
            <w:tcBorders>
              <w:top w:val="single" w:sz="4" w:space="0" w:color="auto"/>
              <w:left w:val="single" w:sz="4" w:space="0" w:color="auto"/>
              <w:bottom w:val="single" w:sz="4" w:space="0" w:color="auto"/>
              <w:right w:val="single" w:sz="4" w:space="0" w:color="auto"/>
            </w:tcBorders>
            <w:hideMark/>
          </w:tcPr>
          <w:p w14:paraId="08A5BC89" w14:textId="77777777" w:rsidR="008E266E" w:rsidRDefault="008E266E" w:rsidP="00447BCE">
            <w:pPr>
              <w:tabs>
                <w:tab w:val="left" w:pos="2719"/>
              </w:tabs>
              <w:spacing w:after="0"/>
              <w:rPr>
                <w:lang w:eastAsia="ja-JP"/>
              </w:rPr>
            </w:pPr>
            <w:r>
              <w:rPr>
                <w:lang w:eastAsia="ja-JP"/>
              </w:rPr>
              <w:t>20.89ms (168 slots)</w:t>
            </w:r>
          </w:p>
          <w:p w14:paraId="593E80CD" w14:textId="77777777" w:rsidR="008E266E" w:rsidRDefault="008E266E" w:rsidP="00447BCE">
            <w:pPr>
              <w:tabs>
                <w:tab w:val="left" w:pos="2719"/>
              </w:tabs>
              <w:spacing w:after="0"/>
              <w:rPr>
                <w:lang w:eastAsia="ja-JP"/>
              </w:rPr>
            </w:pPr>
          </w:p>
        </w:tc>
      </w:tr>
      <w:tr w:rsidR="00721E74" w14:paraId="5A22B866"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291FADBE" w14:textId="77777777" w:rsidR="00721E74" w:rsidRDefault="00721E74" w:rsidP="00447BCE">
            <w:pPr>
              <w:tabs>
                <w:tab w:val="left" w:pos="2719"/>
              </w:tabs>
              <w:spacing w:after="0"/>
              <w:rPr>
                <w:lang w:eastAsia="ja-JP"/>
              </w:rPr>
            </w:pPr>
            <w:r>
              <w:rPr>
                <w:lang w:eastAsia="ja-JP"/>
              </w:rPr>
              <w:t>Number of HARQ processes</w:t>
            </w:r>
          </w:p>
        </w:tc>
        <w:tc>
          <w:tcPr>
            <w:tcW w:w="5949" w:type="dxa"/>
            <w:tcBorders>
              <w:top w:val="single" w:sz="4" w:space="0" w:color="auto"/>
              <w:left w:val="single" w:sz="4" w:space="0" w:color="auto"/>
              <w:bottom w:val="single" w:sz="4" w:space="0" w:color="auto"/>
              <w:right w:val="single" w:sz="4" w:space="0" w:color="auto"/>
            </w:tcBorders>
            <w:hideMark/>
          </w:tcPr>
          <w:p w14:paraId="3F592665" w14:textId="4DCD23C6" w:rsidR="00721E74" w:rsidRDefault="00721E74" w:rsidP="00447BCE">
            <w:pPr>
              <w:tabs>
                <w:tab w:val="left" w:pos="2719"/>
              </w:tabs>
              <w:spacing w:after="0"/>
              <w:rPr>
                <w:lang w:eastAsia="ja-JP"/>
              </w:rPr>
            </w:pPr>
            <w:r>
              <w:rPr>
                <w:lang w:eastAsia="ja-JP"/>
              </w:rPr>
              <w:t>16, 32, 64, 256</w:t>
            </w:r>
          </w:p>
        </w:tc>
      </w:tr>
      <w:tr w:rsidR="00721E74" w14:paraId="77099F2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0108F461" w14:textId="77777777" w:rsidR="00721E74" w:rsidRDefault="00721E74" w:rsidP="00447BCE">
            <w:pPr>
              <w:tabs>
                <w:tab w:val="left" w:pos="2719"/>
              </w:tabs>
              <w:spacing w:after="0"/>
              <w:rPr>
                <w:lang w:eastAsia="ja-JP"/>
              </w:rPr>
            </w:pPr>
            <w:r>
              <w:rPr>
                <w:lang w:eastAsia="ja-JP"/>
              </w:rPr>
              <w:t>Max. number of HARQ (re)transmissions</w:t>
            </w:r>
          </w:p>
        </w:tc>
        <w:tc>
          <w:tcPr>
            <w:tcW w:w="5949" w:type="dxa"/>
            <w:tcBorders>
              <w:top w:val="single" w:sz="4" w:space="0" w:color="auto"/>
              <w:left w:val="single" w:sz="4" w:space="0" w:color="auto"/>
              <w:bottom w:val="single" w:sz="4" w:space="0" w:color="auto"/>
              <w:right w:val="single" w:sz="4" w:space="0" w:color="auto"/>
            </w:tcBorders>
            <w:hideMark/>
          </w:tcPr>
          <w:p w14:paraId="4F93E01D" w14:textId="77777777" w:rsidR="00721E74" w:rsidRDefault="00721E74" w:rsidP="00447BCE">
            <w:pPr>
              <w:tabs>
                <w:tab w:val="left" w:pos="2719"/>
              </w:tabs>
              <w:spacing w:after="0"/>
              <w:rPr>
                <w:lang w:eastAsia="ja-JP"/>
              </w:rPr>
            </w:pPr>
            <w:r>
              <w:rPr>
                <w:lang w:eastAsia="ja-JP"/>
              </w:rPr>
              <w:t xml:space="preserve">4  </w:t>
            </w:r>
          </w:p>
        </w:tc>
      </w:tr>
      <w:tr w:rsidR="00721E74" w14:paraId="67A20DF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72CD3E5" w14:textId="77777777" w:rsidR="00721E74" w:rsidRDefault="00721E74" w:rsidP="00447BCE">
            <w:pPr>
              <w:tabs>
                <w:tab w:val="left" w:pos="2719"/>
              </w:tabs>
              <w:spacing w:after="0"/>
              <w:rPr>
                <w:lang w:eastAsia="ja-JP"/>
              </w:rPr>
            </w:pPr>
            <w:r>
              <w:rPr>
                <w:lang w:eastAsia="ja-JP"/>
              </w:rPr>
              <w:t>Target iBLER (initial BLER)</w:t>
            </w:r>
          </w:p>
        </w:tc>
        <w:tc>
          <w:tcPr>
            <w:tcW w:w="5949" w:type="dxa"/>
            <w:tcBorders>
              <w:top w:val="single" w:sz="4" w:space="0" w:color="auto"/>
              <w:left w:val="single" w:sz="4" w:space="0" w:color="auto"/>
              <w:bottom w:val="single" w:sz="4" w:space="0" w:color="auto"/>
              <w:right w:val="single" w:sz="4" w:space="0" w:color="auto"/>
            </w:tcBorders>
            <w:hideMark/>
          </w:tcPr>
          <w:p w14:paraId="64ECB329" w14:textId="020B4A75" w:rsidR="00721E74" w:rsidRDefault="00721E74" w:rsidP="00447BCE">
            <w:pPr>
              <w:tabs>
                <w:tab w:val="left" w:pos="2719"/>
              </w:tabs>
              <w:spacing w:after="0"/>
              <w:rPr>
                <w:lang w:eastAsia="ja-JP"/>
              </w:rPr>
            </w:pPr>
            <w:r>
              <w:rPr>
                <w:lang w:eastAsia="ja-JP"/>
              </w:rPr>
              <w:t xml:space="preserve">10% </w:t>
            </w:r>
          </w:p>
        </w:tc>
      </w:tr>
      <w:tr w:rsidR="00721E74" w14:paraId="6590AE93"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EFF00BE" w14:textId="77777777" w:rsidR="00721E74" w:rsidRDefault="00721E74" w:rsidP="00447BCE">
            <w:pPr>
              <w:tabs>
                <w:tab w:val="left" w:pos="2719"/>
              </w:tabs>
              <w:spacing w:after="0"/>
              <w:rPr>
                <w:lang w:eastAsia="ja-JP"/>
              </w:rPr>
            </w:pPr>
            <w:r>
              <w:rPr>
                <w:lang w:eastAsia="ja-JP"/>
              </w:rPr>
              <w:t xml:space="preserve">Scheduler </w:t>
            </w:r>
          </w:p>
        </w:tc>
        <w:tc>
          <w:tcPr>
            <w:tcW w:w="5949" w:type="dxa"/>
            <w:tcBorders>
              <w:top w:val="single" w:sz="4" w:space="0" w:color="auto"/>
              <w:left w:val="single" w:sz="4" w:space="0" w:color="auto"/>
              <w:bottom w:val="single" w:sz="4" w:space="0" w:color="auto"/>
              <w:right w:val="single" w:sz="4" w:space="0" w:color="auto"/>
            </w:tcBorders>
            <w:hideMark/>
          </w:tcPr>
          <w:p w14:paraId="27CC5975" w14:textId="77777777" w:rsidR="00721E74" w:rsidRDefault="00721E74" w:rsidP="00447BCE">
            <w:pPr>
              <w:tabs>
                <w:tab w:val="left" w:pos="2719"/>
              </w:tabs>
              <w:spacing w:after="0"/>
              <w:rPr>
                <w:lang w:eastAsia="ja-JP"/>
              </w:rPr>
            </w:pPr>
            <w:r>
              <w:rPr>
                <w:lang w:eastAsia="ja-JP"/>
              </w:rPr>
              <w:t>Proportional fair</w:t>
            </w:r>
          </w:p>
        </w:tc>
      </w:tr>
      <w:tr w:rsidR="008E266E" w14:paraId="2BE34C6C" w14:textId="77777777" w:rsidTr="000E2D66">
        <w:tc>
          <w:tcPr>
            <w:tcW w:w="3681" w:type="dxa"/>
            <w:tcBorders>
              <w:top w:val="single" w:sz="4" w:space="0" w:color="auto"/>
              <w:left w:val="single" w:sz="4" w:space="0" w:color="auto"/>
              <w:bottom w:val="single" w:sz="4" w:space="0" w:color="auto"/>
              <w:right w:val="single" w:sz="4" w:space="0" w:color="auto"/>
            </w:tcBorders>
            <w:hideMark/>
          </w:tcPr>
          <w:p w14:paraId="7A862BC5" w14:textId="77777777" w:rsidR="008E266E" w:rsidRDefault="008E266E" w:rsidP="00447BCE">
            <w:pPr>
              <w:tabs>
                <w:tab w:val="left" w:pos="2719"/>
              </w:tabs>
              <w:spacing w:after="0"/>
              <w:rPr>
                <w:lang w:eastAsia="ja-JP"/>
              </w:rPr>
            </w:pPr>
            <w:r>
              <w:rPr>
                <w:lang w:eastAsia="ja-JP"/>
              </w:rPr>
              <w:t>Traffic model</w:t>
            </w:r>
          </w:p>
        </w:tc>
        <w:tc>
          <w:tcPr>
            <w:tcW w:w="5949" w:type="dxa"/>
            <w:tcBorders>
              <w:top w:val="single" w:sz="4" w:space="0" w:color="auto"/>
              <w:left w:val="single" w:sz="4" w:space="0" w:color="auto"/>
              <w:bottom w:val="single" w:sz="4" w:space="0" w:color="auto"/>
              <w:right w:val="single" w:sz="4" w:space="0" w:color="auto"/>
            </w:tcBorders>
            <w:hideMark/>
          </w:tcPr>
          <w:p w14:paraId="0A0DBD6C" w14:textId="77777777" w:rsidR="008E266E" w:rsidRDefault="008E266E" w:rsidP="00447BCE">
            <w:pPr>
              <w:tabs>
                <w:tab w:val="left" w:pos="2719"/>
              </w:tabs>
              <w:spacing w:after="0"/>
              <w:ind w:firstLineChars="50" w:firstLine="100"/>
              <w:rPr>
                <w:lang w:eastAsia="ja-JP"/>
              </w:rPr>
            </w:pPr>
            <w:r>
              <w:rPr>
                <w:lang w:eastAsia="ja-JP"/>
              </w:rPr>
              <w:t>FTP3, packet size 0.5Mbyte</w:t>
            </w:r>
          </w:p>
          <w:p w14:paraId="4C289DC4" w14:textId="77777777" w:rsidR="008E266E" w:rsidRDefault="008E266E" w:rsidP="00447BCE">
            <w:pPr>
              <w:tabs>
                <w:tab w:val="left" w:pos="2719"/>
              </w:tabs>
              <w:spacing w:after="0"/>
              <w:ind w:firstLineChars="100" w:firstLine="200"/>
              <w:rPr>
                <w:lang w:eastAsia="ja-JP"/>
              </w:rPr>
            </w:pPr>
            <w:r>
              <w:rPr>
                <w:lang w:eastAsia="ja-JP"/>
              </w:rPr>
              <w:t>Interval 4500ms (for RU=20%)</w:t>
            </w:r>
          </w:p>
          <w:p w14:paraId="4D39579F" w14:textId="77777777" w:rsidR="008E266E" w:rsidRDefault="008E266E" w:rsidP="00447BCE">
            <w:pPr>
              <w:tabs>
                <w:tab w:val="left" w:pos="2719"/>
              </w:tabs>
              <w:spacing w:after="0"/>
              <w:ind w:firstLineChars="100" w:firstLine="200"/>
              <w:rPr>
                <w:lang w:eastAsia="ja-JP"/>
              </w:rPr>
            </w:pPr>
            <w:r>
              <w:rPr>
                <w:lang w:eastAsia="ja-JP"/>
              </w:rPr>
              <w:t>Interval 2500ms (for RU=50%)</w:t>
            </w:r>
          </w:p>
        </w:tc>
      </w:tr>
      <w:tr w:rsidR="00721E74" w14:paraId="7977F0F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9F7A705" w14:textId="77777777" w:rsidR="00721E74" w:rsidRDefault="00721E74" w:rsidP="00447BCE">
            <w:pPr>
              <w:tabs>
                <w:tab w:val="left" w:pos="2719"/>
              </w:tabs>
              <w:spacing w:after="0"/>
              <w:rPr>
                <w:lang w:eastAsia="ja-JP"/>
              </w:rPr>
            </w:pPr>
            <w:r>
              <w:rPr>
                <w:lang w:eastAsia="ja-JP"/>
              </w:rPr>
              <w:t>Target RU (Resource Utilization)</w:t>
            </w:r>
          </w:p>
        </w:tc>
        <w:tc>
          <w:tcPr>
            <w:tcW w:w="5949" w:type="dxa"/>
            <w:tcBorders>
              <w:top w:val="single" w:sz="4" w:space="0" w:color="auto"/>
              <w:left w:val="single" w:sz="4" w:space="0" w:color="auto"/>
              <w:bottom w:val="single" w:sz="4" w:space="0" w:color="auto"/>
              <w:right w:val="single" w:sz="4" w:space="0" w:color="auto"/>
            </w:tcBorders>
            <w:hideMark/>
          </w:tcPr>
          <w:p w14:paraId="3CCF5836" w14:textId="77777777" w:rsidR="00721E74" w:rsidRDefault="00721E74" w:rsidP="00447BCE">
            <w:pPr>
              <w:tabs>
                <w:tab w:val="left" w:pos="2719"/>
              </w:tabs>
              <w:spacing w:after="0"/>
              <w:rPr>
                <w:lang w:eastAsia="ja-JP"/>
              </w:rPr>
            </w:pPr>
            <w:r>
              <w:rPr>
                <w:lang w:eastAsia="ja-JP"/>
              </w:rPr>
              <w:t>20%, 50%</w:t>
            </w:r>
          </w:p>
        </w:tc>
      </w:tr>
    </w:tbl>
    <w:p w14:paraId="0963723F" w14:textId="77777777" w:rsidR="00721E74" w:rsidRDefault="00721E74" w:rsidP="00721E74">
      <w:pPr>
        <w:tabs>
          <w:tab w:val="left" w:pos="2719"/>
        </w:tabs>
        <w:rPr>
          <w:rFonts w:eastAsia="游明朝"/>
          <w:lang w:eastAsia="ja-JP"/>
        </w:rPr>
      </w:pPr>
    </w:p>
    <w:p w14:paraId="472297F4" w14:textId="4FE62CD4" w:rsidR="00721E74" w:rsidRDefault="00721E74" w:rsidP="00721E74">
      <w:pPr>
        <w:tabs>
          <w:tab w:val="left" w:pos="2719"/>
        </w:tabs>
        <w:rPr>
          <w:lang w:eastAsia="ja-JP"/>
        </w:rPr>
      </w:pPr>
      <w:r>
        <w:rPr>
          <w:lang w:eastAsia="ja-JP"/>
        </w:rPr>
        <w:t xml:space="preserve">User throughput definition is based on </w:t>
      </w:r>
      <w:r>
        <w:rPr>
          <w:lang w:eastAsia="ja-JP"/>
        </w:rPr>
        <w:fldChar w:fldCharType="begin"/>
      </w:r>
      <w:r>
        <w:rPr>
          <w:lang w:eastAsia="ja-JP"/>
        </w:rPr>
        <w:instrText xml:space="preserve"> REF _Ref53658727 \n \h </w:instrText>
      </w:r>
      <w:r>
        <w:rPr>
          <w:lang w:eastAsia="ja-JP"/>
        </w:rPr>
      </w:r>
      <w:r>
        <w:rPr>
          <w:lang w:eastAsia="ja-JP"/>
        </w:rPr>
        <w:fldChar w:fldCharType="separate"/>
      </w:r>
      <w:r w:rsidR="003F6C3A">
        <w:rPr>
          <w:lang w:eastAsia="ja-JP"/>
        </w:rPr>
        <w:t>[5]</w:t>
      </w:r>
      <w:r>
        <w:rPr>
          <w:lang w:eastAsia="ja-JP"/>
        </w:rPr>
        <w:fldChar w:fldCharType="end"/>
      </w:r>
      <w:r>
        <w:rPr>
          <w:lang w:eastAsia="ja-JP"/>
        </w:rPr>
        <w:t xml:space="preserve"> as follows.</w:t>
      </w:r>
    </w:p>
    <w:p w14:paraId="152C46E8" w14:textId="77777777" w:rsidR="00721E74" w:rsidRDefault="00721E74" w:rsidP="00721E74">
      <w:pPr>
        <w:tabs>
          <w:tab w:val="left" w:pos="2719"/>
        </w:tabs>
        <w:ind w:leftChars="100" w:left="200"/>
        <w:rPr>
          <w:lang w:val="en-US" w:eastAsia="ja-JP"/>
        </w:rPr>
      </w:pPr>
      <w:r>
        <w:rPr>
          <w:lang w:val="en-US" w:eastAsia="ja-JP"/>
        </w:rPr>
        <w:t>User throughput (during active time) is defined as the size of a burst divided by the time between the arrival of the first packet of a burst and the reception of the last packet of the burst.</w:t>
      </w:r>
    </w:p>
    <w:p w14:paraId="50E7B618" w14:textId="73142EC2" w:rsidR="00347975" w:rsidRPr="00FA3FD3" w:rsidRDefault="00A94396" w:rsidP="00FA3FD3">
      <w:pPr>
        <w:pStyle w:val="1"/>
        <w:numPr>
          <w:ilvl w:val="0"/>
          <w:numId w:val="0"/>
        </w:numPr>
        <w:ind w:right="200"/>
        <w:rPr>
          <w:szCs w:val="36"/>
          <w:lang w:eastAsia="ja-JP"/>
        </w:rPr>
      </w:pPr>
      <w:r>
        <w:rPr>
          <w:rFonts w:hint="eastAsia"/>
          <w:szCs w:val="36"/>
          <w:lang w:eastAsia="ja-JP"/>
        </w:rPr>
        <w:t>A</w:t>
      </w:r>
      <w:r>
        <w:rPr>
          <w:szCs w:val="36"/>
          <w:lang w:eastAsia="ja-JP"/>
        </w:rPr>
        <w:t>nnex</w:t>
      </w:r>
      <w:r w:rsidR="002E1A18">
        <w:rPr>
          <w:szCs w:val="36"/>
          <w:lang w:eastAsia="ja-JP"/>
        </w:rPr>
        <w:t xml:space="preserve"> B</w:t>
      </w:r>
      <w:r>
        <w:rPr>
          <w:szCs w:val="36"/>
          <w:lang w:eastAsia="ja-JP"/>
        </w:rPr>
        <w:t xml:space="preserve">: SLS results for </w:t>
      </w:r>
      <w:r w:rsidR="005D5F9E">
        <w:rPr>
          <w:rFonts w:hint="eastAsia"/>
          <w:szCs w:val="36"/>
          <w:lang w:eastAsia="ja-JP"/>
        </w:rPr>
        <w:t>r</w:t>
      </w:r>
      <w:r w:rsidR="005D5F9E">
        <w:rPr>
          <w:szCs w:val="36"/>
          <w:lang w:eastAsia="ja-JP"/>
        </w:rPr>
        <w:t>epetition with higher SE (MCS level)</w:t>
      </w:r>
    </w:p>
    <w:p w14:paraId="165B3E92" w14:textId="06B6C401" w:rsidR="00347975" w:rsidRDefault="00916F06" w:rsidP="00347975">
      <w:pPr>
        <w:rPr>
          <w:lang w:eastAsia="ja-JP"/>
        </w:rPr>
      </w:pPr>
      <w:r>
        <w:rPr>
          <w:noProof/>
          <w:lang w:eastAsia="ja-JP"/>
        </w:rPr>
        <w:drawing>
          <wp:inline distT="0" distB="0" distL="0" distR="0" wp14:anchorId="4EC25F72" wp14:editId="3E16AB4F">
            <wp:extent cx="2950865" cy="2089087"/>
            <wp:effectExtent l="0" t="0" r="1905" b="698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4605" cy="2105894"/>
                    </a:xfrm>
                    <a:prstGeom prst="rect">
                      <a:avLst/>
                    </a:prstGeom>
                    <a:noFill/>
                    <a:ln>
                      <a:noFill/>
                    </a:ln>
                  </pic:spPr>
                </pic:pic>
              </a:graphicData>
            </a:graphic>
          </wp:inline>
        </w:drawing>
      </w:r>
      <w:r w:rsidR="00926E80">
        <w:rPr>
          <w:rFonts w:hint="eastAsia"/>
          <w:lang w:eastAsia="ja-JP"/>
        </w:rPr>
        <w:t xml:space="preserve"> </w:t>
      </w:r>
      <w:r w:rsidR="00926E80">
        <w:rPr>
          <w:lang w:eastAsia="ja-JP"/>
        </w:rPr>
        <w:t xml:space="preserve"> </w:t>
      </w:r>
      <w:r w:rsidR="00926E80">
        <w:rPr>
          <w:noProof/>
          <w:lang w:eastAsia="ja-JP"/>
        </w:rPr>
        <w:drawing>
          <wp:inline distT="0" distB="0" distL="0" distR="0" wp14:anchorId="60D58709" wp14:editId="6A347918">
            <wp:extent cx="2974064" cy="2094458"/>
            <wp:effectExtent l="0" t="0" r="0" b="127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8048" cy="2118391"/>
                    </a:xfrm>
                    <a:prstGeom prst="rect">
                      <a:avLst/>
                    </a:prstGeom>
                    <a:noFill/>
                    <a:ln>
                      <a:noFill/>
                    </a:ln>
                  </pic:spPr>
                </pic:pic>
              </a:graphicData>
            </a:graphic>
          </wp:inline>
        </w:drawing>
      </w:r>
    </w:p>
    <w:p w14:paraId="0E031CE4" w14:textId="77777777" w:rsidR="0075056F" w:rsidRDefault="0075056F" w:rsidP="0075056F">
      <w:pPr>
        <w:spacing w:beforeLines="50" w:before="120" w:after="0"/>
        <w:jc w:val="center"/>
        <w:rPr>
          <w:lang w:eastAsia="ja-JP"/>
        </w:rPr>
      </w:pPr>
      <w:r>
        <w:rPr>
          <w:rFonts w:hint="eastAsia"/>
          <w:lang w:eastAsia="ja-JP"/>
        </w:rPr>
        <w:t>(</w:t>
      </w:r>
      <w:r>
        <w:rPr>
          <w:lang w:eastAsia="ja-JP"/>
        </w:rPr>
        <w:t>a) target RU=20%                                                                 (b) target RU=50%</w:t>
      </w:r>
    </w:p>
    <w:p w14:paraId="287816E5" w14:textId="51FEA08F" w:rsidR="0075056F" w:rsidRDefault="0075056F" w:rsidP="0075056F">
      <w:pPr>
        <w:pStyle w:val="ac"/>
        <w:jc w:val="center"/>
      </w:pPr>
      <w:r>
        <w:t xml:space="preserve">Figure </w:t>
      </w:r>
      <w:r>
        <w:fldChar w:fldCharType="begin"/>
      </w:r>
      <w:r>
        <w:instrText xml:space="preserve"> SEQ Figure \* ARABIC </w:instrText>
      </w:r>
      <w:r>
        <w:fldChar w:fldCharType="separate"/>
      </w:r>
      <w:r w:rsidR="003F6C3A">
        <w:rPr>
          <w:noProof/>
        </w:rPr>
        <w:t>4</w:t>
      </w:r>
      <w:r>
        <w:fldChar w:fldCharType="end"/>
      </w:r>
      <w:r>
        <w:t xml:space="preserve"> user throughput performance for repetition with scaled TB size (</w:t>
      </w:r>
      <w:r>
        <w:rPr>
          <w:lang w:eastAsia="ja-JP"/>
        </w:rPr>
        <w:t>LEO1200km, Ka-band</w:t>
      </w:r>
      <w:r>
        <w:t>)</w:t>
      </w:r>
    </w:p>
    <w:p w14:paraId="436A3856" w14:textId="3912C3D6" w:rsidR="00572D91" w:rsidRDefault="00572D91" w:rsidP="00572D91"/>
    <w:p w14:paraId="1FEFB77E" w14:textId="37AD656B" w:rsidR="00A9361E" w:rsidRPr="00A9361E" w:rsidRDefault="00A9361E" w:rsidP="00A9361E">
      <w:pPr>
        <w:pStyle w:val="1"/>
        <w:numPr>
          <w:ilvl w:val="0"/>
          <w:numId w:val="0"/>
        </w:numPr>
        <w:ind w:right="200"/>
        <w:rPr>
          <w:szCs w:val="36"/>
          <w:lang w:eastAsia="ja-JP"/>
        </w:rPr>
      </w:pPr>
      <w:r>
        <w:rPr>
          <w:rFonts w:hint="eastAsia"/>
          <w:szCs w:val="36"/>
          <w:lang w:eastAsia="ja-JP"/>
        </w:rPr>
        <w:t>A</w:t>
      </w:r>
      <w:r>
        <w:rPr>
          <w:szCs w:val="36"/>
          <w:lang w:eastAsia="ja-JP"/>
        </w:rPr>
        <w:t xml:space="preserve">nnex C: list of the agreements </w:t>
      </w:r>
    </w:p>
    <w:p w14:paraId="614EA2AC" w14:textId="77777777" w:rsidR="00A9361E" w:rsidRPr="005B79C8" w:rsidRDefault="00A9361E" w:rsidP="00A9361E">
      <w:pPr>
        <w:rPr>
          <w:b/>
          <w:bCs/>
          <w:highlight w:val="green"/>
          <w:lang w:eastAsia="x-none"/>
        </w:rPr>
      </w:pPr>
      <w:r w:rsidRPr="005B79C8">
        <w:rPr>
          <w:rFonts w:eastAsiaTheme="minorEastAsia"/>
          <w:b/>
          <w:bCs/>
          <w:lang w:eastAsia="ja-JP"/>
        </w:rPr>
        <w:t>RAN1#102-e meeting</w:t>
      </w:r>
      <w:r w:rsidRPr="005B79C8">
        <w:rPr>
          <w:b/>
          <w:bCs/>
          <w:highlight w:val="green"/>
          <w:lang w:eastAsia="x-none"/>
        </w:rPr>
        <w:t xml:space="preserve"> </w:t>
      </w:r>
    </w:p>
    <w:p w14:paraId="20C38CE8" w14:textId="77777777" w:rsidR="00A9361E" w:rsidRDefault="00A9361E" w:rsidP="00A9361E">
      <w:pPr>
        <w:rPr>
          <w:lang w:eastAsia="x-none"/>
        </w:rPr>
      </w:pPr>
      <w:r w:rsidRPr="008F601C">
        <w:rPr>
          <w:highlight w:val="green"/>
          <w:lang w:eastAsia="x-none"/>
        </w:rPr>
        <w:t>Agreement:</w:t>
      </w:r>
    </w:p>
    <w:p w14:paraId="090173C1" w14:textId="77777777" w:rsidR="00A9361E" w:rsidRPr="002A48C8" w:rsidRDefault="00A9361E" w:rsidP="00A9361E">
      <w:pPr>
        <w:rPr>
          <w:lang w:eastAsia="x-none"/>
        </w:rPr>
      </w:pPr>
      <w:r w:rsidRPr="00B46FC3">
        <w:rPr>
          <w:lang w:eastAsia="x-none"/>
        </w:rPr>
        <w:t xml:space="preserve">Enabling/disabling on HARQ feedback for downlink transmission should be at least configurable per HARQ process via UE specific RRC </w:t>
      </w:r>
      <w:r>
        <w:rPr>
          <w:lang w:eastAsia="x-none"/>
        </w:rPr>
        <w:t>signalling</w:t>
      </w:r>
    </w:p>
    <w:p w14:paraId="17C273EE" w14:textId="77777777" w:rsidR="00A9361E" w:rsidRDefault="00A9361E" w:rsidP="00A9361E">
      <w:pPr>
        <w:rPr>
          <w:lang w:eastAsia="x-none"/>
        </w:rPr>
      </w:pPr>
      <w:r>
        <w:rPr>
          <w:highlight w:val="green"/>
          <w:lang w:eastAsia="x-none"/>
        </w:rPr>
        <w:t>Agreement:</w:t>
      </w:r>
    </w:p>
    <w:p w14:paraId="19E62983" w14:textId="77777777" w:rsidR="00A9361E" w:rsidRDefault="00A9361E" w:rsidP="00A9361E">
      <w:pPr>
        <w:rPr>
          <w:lang w:eastAsia="x-none"/>
        </w:rPr>
      </w:pPr>
      <w:r>
        <w:rPr>
          <w:lang w:eastAsia="x-none"/>
        </w:rPr>
        <w:t>The extension of maximal HARQ process number can be considered with following assumptions:</w:t>
      </w:r>
    </w:p>
    <w:p w14:paraId="2DD334F9" w14:textId="77777777" w:rsidR="00A9361E" w:rsidRDefault="00A9361E" w:rsidP="00896606">
      <w:pPr>
        <w:numPr>
          <w:ilvl w:val="0"/>
          <w:numId w:val="10"/>
        </w:numPr>
        <w:spacing w:after="0"/>
        <w:rPr>
          <w:lang w:eastAsia="x-none"/>
        </w:rPr>
      </w:pPr>
      <w:r>
        <w:rPr>
          <w:lang w:eastAsia="x-none"/>
        </w:rPr>
        <w:t>The maximal supported HARQ process number is up to 32.</w:t>
      </w:r>
    </w:p>
    <w:p w14:paraId="1AA3F8A5" w14:textId="77777777" w:rsidR="00A9361E" w:rsidRDefault="00A9361E" w:rsidP="00896606">
      <w:pPr>
        <w:numPr>
          <w:ilvl w:val="0"/>
          <w:numId w:val="10"/>
        </w:numPr>
        <w:spacing w:after="0"/>
        <w:rPr>
          <w:lang w:eastAsia="x-none"/>
        </w:rPr>
      </w:pPr>
      <w:r>
        <w:rPr>
          <w:lang w:eastAsia="x-none"/>
        </w:rPr>
        <w:t>FFS: Support on the maximal HARQ process number is up to UE capability</w:t>
      </w:r>
    </w:p>
    <w:p w14:paraId="1F8690A9" w14:textId="77777777" w:rsidR="00A9361E" w:rsidRDefault="00A9361E" w:rsidP="00A9361E">
      <w:pPr>
        <w:rPr>
          <w:lang w:eastAsia="x-none"/>
        </w:rPr>
      </w:pPr>
      <w:r>
        <w:rPr>
          <w:lang w:eastAsia="x-none"/>
        </w:rPr>
        <w:t>Minimizing the impacts on specification and scheduling</w:t>
      </w:r>
    </w:p>
    <w:p w14:paraId="08685826" w14:textId="77777777" w:rsidR="00A9361E" w:rsidRDefault="00A9361E" w:rsidP="00A9361E">
      <w:pPr>
        <w:rPr>
          <w:highlight w:val="green"/>
          <w:lang w:eastAsia="x-none"/>
        </w:rPr>
      </w:pPr>
      <w:r w:rsidRPr="005B79C8">
        <w:rPr>
          <w:rFonts w:eastAsiaTheme="minorEastAsia"/>
          <w:b/>
          <w:bCs/>
          <w:lang w:eastAsia="ja-JP"/>
        </w:rPr>
        <w:t>RAN1#10</w:t>
      </w:r>
      <w:r>
        <w:rPr>
          <w:rFonts w:eastAsiaTheme="minorEastAsia"/>
          <w:b/>
          <w:bCs/>
          <w:lang w:eastAsia="ja-JP"/>
        </w:rPr>
        <w:t>3</w:t>
      </w:r>
      <w:r w:rsidRPr="005B79C8">
        <w:rPr>
          <w:rFonts w:eastAsiaTheme="minorEastAsia"/>
          <w:b/>
          <w:bCs/>
          <w:lang w:eastAsia="ja-JP"/>
        </w:rPr>
        <w:t>-e meeting</w:t>
      </w:r>
      <w:r w:rsidRPr="001A02AF">
        <w:rPr>
          <w:highlight w:val="green"/>
          <w:lang w:eastAsia="x-none"/>
        </w:rPr>
        <w:t xml:space="preserve"> </w:t>
      </w:r>
    </w:p>
    <w:p w14:paraId="260A587D" w14:textId="77777777" w:rsidR="00A9361E" w:rsidRDefault="00A9361E" w:rsidP="00A9361E">
      <w:pPr>
        <w:rPr>
          <w:lang w:eastAsia="x-none"/>
        </w:rPr>
      </w:pPr>
      <w:r w:rsidRPr="001A02AF">
        <w:rPr>
          <w:highlight w:val="green"/>
          <w:lang w:eastAsia="x-none"/>
        </w:rPr>
        <w:t>Agreement:</w:t>
      </w:r>
    </w:p>
    <w:p w14:paraId="75F16D1A" w14:textId="77777777" w:rsidR="00A9361E" w:rsidRDefault="00A9361E" w:rsidP="00A9361E">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9F37967" w14:textId="77777777" w:rsidR="00A9361E" w:rsidRDefault="00A9361E" w:rsidP="00896606">
      <w:pPr>
        <w:numPr>
          <w:ilvl w:val="0"/>
          <w:numId w:val="12"/>
        </w:numPr>
        <w:spacing w:after="0"/>
        <w:rPr>
          <w:lang w:eastAsia="x-none"/>
        </w:rPr>
      </w:pPr>
      <w:r>
        <w:rPr>
          <w:lang w:eastAsia="x-none"/>
        </w:rPr>
        <w:t>FFS: value of X and units in which it is defined.</w:t>
      </w:r>
    </w:p>
    <w:p w14:paraId="1C85411B" w14:textId="77777777" w:rsidR="00A9361E" w:rsidRDefault="00A9361E" w:rsidP="00896606">
      <w:pPr>
        <w:numPr>
          <w:ilvl w:val="0"/>
          <w:numId w:val="12"/>
        </w:numPr>
        <w:spacing w:after="0"/>
        <w:rPr>
          <w:lang w:eastAsia="x-none"/>
        </w:rPr>
      </w:pPr>
      <w:r>
        <w:rPr>
          <w:lang w:eastAsia="x-none"/>
        </w:rPr>
        <w:t>FFS: Whether TB of the two PDSCHs needs to be different</w:t>
      </w:r>
    </w:p>
    <w:p w14:paraId="3F1F76BC" w14:textId="77777777" w:rsidR="00A9361E" w:rsidRDefault="00A9361E" w:rsidP="00A9361E">
      <w:pPr>
        <w:spacing w:after="0"/>
        <w:ind w:left="720"/>
        <w:rPr>
          <w:lang w:eastAsia="x-none"/>
        </w:rPr>
      </w:pPr>
    </w:p>
    <w:p w14:paraId="351AE08A" w14:textId="77777777" w:rsidR="00A9361E" w:rsidRPr="00EB5181" w:rsidRDefault="00A9361E" w:rsidP="00A9361E">
      <w:pPr>
        <w:rPr>
          <w:bCs/>
          <w:iCs/>
          <w:color w:val="000000"/>
        </w:rPr>
      </w:pPr>
      <w:r w:rsidRPr="00EB5181">
        <w:rPr>
          <w:bCs/>
          <w:iCs/>
          <w:color w:val="000000"/>
          <w:highlight w:val="green"/>
        </w:rPr>
        <w:t>Agreement:</w:t>
      </w:r>
    </w:p>
    <w:p w14:paraId="6324EA98" w14:textId="77777777" w:rsidR="00A9361E" w:rsidRPr="00EB5181" w:rsidRDefault="00A9361E" w:rsidP="00896606">
      <w:pPr>
        <w:numPr>
          <w:ilvl w:val="0"/>
          <w:numId w:val="14"/>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1A48A89B" w14:textId="77777777" w:rsidR="00A9361E" w:rsidRPr="003453B0" w:rsidRDefault="00A9361E" w:rsidP="00896606">
      <w:pPr>
        <w:numPr>
          <w:ilvl w:val="1"/>
          <w:numId w:val="13"/>
        </w:numPr>
        <w:spacing w:after="0"/>
        <w:rPr>
          <w:iCs/>
          <w:lang w:eastAsia="x-none"/>
        </w:rPr>
      </w:pPr>
      <w:r w:rsidRPr="003453B0">
        <w:rPr>
          <w:iCs/>
          <w:lang w:eastAsia="x-none"/>
        </w:rPr>
        <w:t>Option 1: Slot index as the MSB</w:t>
      </w:r>
    </w:p>
    <w:p w14:paraId="7078FE8C" w14:textId="77777777" w:rsidR="00A9361E" w:rsidRPr="003453B0" w:rsidRDefault="00A9361E" w:rsidP="00896606">
      <w:pPr>
        <w:numPr>
          <w:ilvl w:val="1"/>
          <w:numId w:val="13"/>
        </w:numPr>
        <w:spacing w:after="0"/>
        <w:rPr>
          <w:iCs/>
          <w:lang w:eastAsia="x-none"/>
        </w:rPr>
      </w:pPr>
      <w:r w:rsidRPr="003453B0">
        <w:rPr>
          <w:iCs/>
          <w:lang w:eastAsia="x-none"/>
        </w:rPr>
        <w:t>Option 1-a:Slot index as the LSB </w:t>
      </w:r>
    </w:p>
    <w:p w14:paraId="6CCA428F" w14:textId="77777777" w:rsidR="00A9361E" w:rsidRPr="003453B0" w:rsidRDefault="00A9361E" w:rsidP="00896606">
      <w:pPr>
        <w:numPr>
          <w:ilvl w:val="1"/>
          <w:numId w:val="13"/>
        </w:numPr>
        <w:spacing w:after="0"/>
        <w:rPr>
          <w:iCs/>
          <w:lang w:eastAsia="x-none"/>
        </w:rPr>
      </w:pPr>
      <w:r w:rsidRPr="003453B0">
        <w:rPr>
          <w:iCs/>
          <w:lang w:eastAsia="x-none"/>
        </w:rPr>
        <w:t>Option 2: Reusing one bit from other bit field</w:t>
      </w:r>
    </w:p>
    <w:p w14:paraId="266851FA" w14:textId="77777777" w:rsidR="00A9361E" w:rsidRPr="003453B0" w:rsidRDefault="00A9361E" w:rsidP="00896606">
      <w:pPr>
        <w:numPr>
          <w:ilvl w:val="1"/>
          <w:numId w:val="13"/>
        </w:numPr>
        <w:spacing w:after="0"/>
        <w:rPr>
          <w:iCs/>
          <w:lang w:eastAsia="x-none"/>
        </w:rPr>
      </w:pPr>
      <w:r w:rsidRPr="003453B0">
        <w:rPr>
          <w:iCs/>
          <w:lang w:eastAsia="x-none"/>
        </w:rPr>
        <w:t>Option 3: Extending the HARQ process ID field up to 5 bits </w:t>
      </w:r>
    </w:p>
    <w:p w14:paraId="0B1D9833" w14:textId="77777777" w:rsidR="00A9361E" w:rsidRPr="00EB5181" w:rsidRDefault="00A9361E" w:rsidP="00896606">
      <w:pPr>
        <w:numPr>
          <w:ilvl w:val="0"/>
          <w:numId w:val="13"/>
        </w:numPr>
        <w:spacing w:after="0"/>
        <w:rPr>
          <w:color w:val="000000"/>
          <w:lang w:eastAsia="x-none"/>
        </w:rPr>
      </w:pPr>
      <w:r w:rsidRPr="00EB5181">
        <w:rPr>
          <w:color w:val="000000"/>
          <w:lang w:eastAsia="x-none"/>
        </w:rPr>
        <w:t>FFS: DCI 0-0/1-0</w:t>
      </w:r>
    </w:p>
    <w:p w14:paraId="09648EBC" w14:textId="77777777" w:rsidR="00A9361E" w:rsidRPr="00EB5181" w:rsidRDefault="00A9361E" w:rsidP="00896606">
      <w:pPr>
        <w:numPr>
          <w:ilvl w:val="0"/>
          <w:numId w:val="13"/>
        </w:numPr>
        <w:spacing w:after="0"/>
        <w:rPr>
          <w:color w:val="000000"/>
          <w:lang w:eastAsia="x-none"/>
        </w:rPr>
      </w:pPr>
      <w:r w:rsidRPr="00EB5181">
        <w:rPr>
          <w:color w:val="000000"/>
          <w:lang w:eastAsia="x-none"/>
        </w:rPr>
        <w:t>Note: 32 is taken as maximal supported HARQ processes number for both UL and DL</w:t>
      </w:r>
    </w:p>
    <w:p w14:paraId="71C46A3B" w14:textId="77777777" w:rsidR="00A9361E" w:rsidRDefault="00A9361E" w:rsidP="00A9361E">
      <w:pPr>
        <w:pStyle w:val="Web"/>
        <w:shd w:val="clear" w:color="auto" w:fill="FFFFFF"/>
        <w:spacing w:before="0" w:beforeAutospacing="0" w:after="0" w:afterAutospacing="0" w:line="315" w:lineRule="atLeast"/>
        <w:ind w:left="632" w:right="200"/>
        <w:rPr>
          <w:color w:val="000000"/>
          <w:sz w:val="21"/>
          <w:szCs w:val="21"/>
        </w:rPr>
      </w:pPr>
      <w:r>
        <w:rPr>
          <w:color w:val="000000"/>
          <w:sz w:val="21"/>
          <w:szCs w:val="21"/>
        </w:rPr>
        <w:t> </w:t>
      </w:r>
    </w:p>
    <w:p w14:paraId="172C5285" w14:textId="77777777" w:rsidR="00A9361E" w:rsidRDefault="00A9361E" w:rsidP="00A9361E">
      <w:pPr>
        <w:rPr>
          <w:color w:val="000000"/>
          <w:lang w:eastAsia="x-none"/>
        </w:rPr>
      </w:pPr>
      <w:r w:rsidRPr="00EB5181">
        <w:rPr>
          <w:color w:val="000000"/>
          <w:highlight w:val="green"/>
          <w:lang w:eastAsia="x-none"/>
        </w:rPr>
        <w:t>Agreement:</w:t>
      </w:r>
    </w:p>
    <w:p w14:paraId="1A66802D" w14:textId="77777777" w:rsidR="00A9361E" w:rsidRPr="00EB5181" w:rsidRDefault="00A9361E" w:rsidP="00A9361E">
      <w:pPr>
        <w:rPr>
          <w:color w:val="000000"/>
          <w:lang w:eastAsia="x-none"/>
        </w:rPr>
      </w:pPr>
      <w:r w:rsidRPr="00EB5181">
        <w:rPr>
          <w:color w:val="000000"/>
          <w:lang w:eastAsia="x-none"/>
        </w:rPr>
        <w:t>HARQ codebook enhancement is supported as:</w:t>
      </w:r>
    </w:p>
    <w:p w14:paraId="694FF93D" w14:textId="77777777" w:rsidR="00A9361E" w:rsidRPr="00EB5181" w:rsidRDefault="00A9361E" w:rsidP="00896606">
      <w:pPr>
        <w:numPr>
          <w:ilvl w:val="0"/>
          <w:numId w:val="13"/>
        </w:numPr>
        <w:spacing w:after="0"/>
        <w:rPr>
          <w:color w:val="000000"/>
          <w:lang w:eastAsia="x-none"/>
        </w:rPr>
      </w:pPr>
      <w:r w:rsidRPr="00EB5181">
        <w:rPr>
          <w:color w:val="000000"/>
          <w:lang w:eastAsia="x-none"/>
        </w:rPr>
        <w:t>For Type-2 HARQ codebook:</w:t>
      </w:r>
    </w:p>
    <w:p w14:paraId="3C199086"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Option-1: Reduce codebook size with:</w:t>
      </w:r>
    </w:p>
    <w:p w14:paraId="3BCA25B8" w14:textId="77777777" w:rsidR="00A9361E" w:rsidRPr="00EB5181" w:rsidRDefault="00A9361E" w:rsidP="00896606">
      <w:pPr>
        <w:numPr>
          <w:ilvl w:val="2"/>
          <w:numId w:val="13"/>
        </w:numPr>
        <w:spacing w:after="0"/>
        <w:rPr>
          <w:color w:val="000000"/>
          <w:lang w:eastAsia="x-none"/>
        </w:rPr>
      </w:pPr>
      <w:r w:rsidRPr="00EB5181">
        <w:rPr>
          <w:color w:val="000000"/>
          <w:lang w:eastAsia="x-none"/>
        </w:rPr>
        <w:t>HARQ-ACK codebook only includes HARQ-ACK of PDSCH with feedback-enabled HARQ processes</w:t>
      </w:r>
    </w:p>
    <w:p w14:paraId="5515D0CB" w14:textId="77777777" w:rsidR="00A9361E" w:rsidRPr="00EB5181" w:rsidRDefault="00A9361E" w:rsidP="00896606">
      <w:pPr>
        <w:numPr>
          <w:ilvl w:val="3"/>
          <w:numId w:val="13"/>
        </w:numPr>
        <w:spacing w:after="0"/>
        <w:rPr>
          <w:color w:val="000000"/>
          <w:lang w:eastAsia="x-none"/>
        </w:rPr>
      </w:pPr>
      <w:r w:rsidRPr="00EB5181">
        <w:rPr>
          <w:color w:val="000000"/>
          <w:lang w:eastAsia="x-none"/>
        </w:rPr>
        <w:t>FFS: the details of C-DAI and T-DAI counting for DCI of PDSCH with feedback-enable/disabled HARQ processes</w:t>
      </w:r>
    </w:p>
    <w:p w14:paraId="40F7EA7E" w14:textId="77777777" w:rsidR="00A9361E" w:rsidRPr="00EB5181" w:rsidRDefault="00A9361E" w:rsidP="00896606">
      <w:pPr>
        <w:numPr>
          <w:ilvl w:val="2"/>
          <w:numId w:val="13"/>
        </w:numPr>
        <w:spacing w:after="0"/>
        <w:rPr>
          <w:color w:val="000000"/>
          <w:lang w:eastAsia="x-none"/>
        </w:rPr>
      </w:pPr>
      <w:r w:rsidRPr="00EB5181">
        <w:rPr>
          <w:color w:val="000000"/>
          <w:lang w:eastAsia="x-none"/>
        </w:rPr>
        <w:t>FFS: at least DCI for SPS release/SPS PDSCH</w:t>
      </w:r>
    </w:p>
    <w:p w14:paraId="01EBA916"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Option-2: No enhancement</w:t>
      </w:r>
    </w:p>
    <w:p w14:paraId="48C26524" w14:textId="77777777" w:rsidR="00A9361E" w:rsidRPr="00EB5181" w:rsidRDefault="00A9361E" w:rsidP="00896606">
      <w:pPr>
        <w:numPr>
          <w:ilvl w:val="1"/>
          <w:numId w:val="13"/>
        </w:numPr>
        <w:spacing w:after="0"/>
        <w:rPr>
          <w:color w:val="000000"/>
          <w:lang w:eastAsia="x-none"/>
        </w:rPr>
      </w:pPr>
      <w:r w:rsidRPr="00EB5181">
        <w:rPr>
          <w:color w:val="000000"/>
          <w:lang w:eastAsia="x-none"/>
        </w:rPr>
        <w:t>Other options are not precluded.</w:t>
      </w:r>
    </w:p>
    <w:p w14:paraId="64AF001A" w14:textId="77777777" w:rsidR="00A9361E" w:rsidRPr="00EB5181" w:rsidRDefault="00A9361E" w:rsidP="00896606">
      <w:pPr>
        <w:numPr>
          <w:ilvl w:val="0"/>
          <w:numId w:val="13"/>
        </w:numPr>
        <w:spacing w:after="0"/>
        <w:rPr>
          <w:color w:val="000000"/>
          <w:lang w:eastAsia="x-none"/>
        </w:rPr>
      </w:pPr>
      <w:r w:rsidRPr="00EB5181">
        <w:rPr>
          <w:color w:val="000000"/>
          <w:lang w:eastAsia="x-none"/>
        </w:rPr>
        <w:t>For Type-1 HARQ codebook, further discuss is needed with down selection among following options:</w:t>
      </w:r>
    </w:p>
    <w:p w14:paraId="28A3D71D"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Option-1: No enhancement;</w:t>
      </w:r>
    </w:p>
    <w:p w14:paraId="30803C11"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Option-2: Report NACK on disabled process</w:t>
      </w:r>
    </w:p>
    <w:p w14:paraId="428D2B6C"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Option-3: Reduce codebook size with criteria </w:t>
      </w:r>
    </w:p>
    <w:p w14:paraId="3CC7A082" w14:textId="77777777" w:rsidR="00A9361E" w:rsidRPr="005B79C8" w:rsidRDefault="00A9361E" w:rsidP="00896606">
      <w:pPr>
        <w:numPr>
          <w:ilvl w:val="0"/>
          <w:numId w:val="13"/>
        </w:numPr>
        <w:spacing w:after="0"/>
        <w:rPr>
          <w:color w:val="000000"/>
          <w:lang w:eastAsia="x-none"/>
        </w:rPr>
      </w:pPr>
      <w:r w:rsidRPr="00EB5181">
        <w:rPr>
          <w:color w:val="000000"/>
          <w:lang w:eastAsia="x-none"/>
        </w:rPr>
        <w:t>FFS: Enhancements for Type-3 HARQ codebook</w:t>
      </w:r>
    </w:p>
    <w:p w14:paraId="7AF0ACB1" w14:textId="77777777" w:rsidR="006B2CC6" w:rsidRDefault="006B2CC6" w:rsidP="00347975">
      <w:pPr>
        <w:rPr>
          <w:rFonts w:eastAsiaTheme="minorEastAsia"/>
          <w:b/>
          <w:bCs/>
          <w:lang w:eastAsia="ja-JP"/>
        </w:rPr>
      </w:pPr>
    </w:p>
    <w:p w14:paraId="2C8A06B9" w14:textId="5EBD92EB" w:rsidR="00926E80" w:rsidRDefault="006B2CC6" w:rsidP="00347975">
      <w:pPr>
        <w:rPr>
          <w:lang w:eastAsia="ja-JP"/>
        </w:rPr>
      </w:pPr>
      <w:r w:rsidRPr="005B79C8">
        <w:rPr>
          <w:rFonts w:eastAsiaTheme="minorEastAsia"/>
          <w:b/>
          <w:bCs/>
          <w:lang w:eastAsia="ja-JP"/>
        </w:rPr>
        <w:t>RAN1#10</w:t>
      </w:r>
      <w:r>
        <w:rPr>
          <w:rFonts w:eastAsiaTheme="minorEastAsia"/>
          <w:b/>
          <w:bCs/>
          <w:lang w:eastAsia="ja-JP"/>
        </w:rPr>
        <w:t>4</w:t>
      </w:r>
      <w:r w:rsidRPr="005B79C8">
        <w:rPr>
          <w:rFonts w:eastAsiaTheme="minorEastAsia"/>
          <w:b/>
          <w:bCs/>
          <w:lang w:eastAsia="ja-JP"/>
        </w:rPr>
        <w:t>-e meeting</w:t>
      </w:r>
    </w:p>
    <w:p w14:paraId="061D692A" w14:textId="77777777" w:rsidR="006B2CC6" w:rsidRDefault="006B2CC6" w:rsidP="006B2CC6">
      <w:pPr>
        <w:rPr>
          <w:lang w:eastAsia="x-none"/>
        </w:rPr>
      </w:pPr>
      <w:r w:rsidRPr="001253F2">
        <w:rPr>
          <w:highlight w:val="green"/>
          <w:lang w:eastAsia="x-none"/>
        </w:rPr>
        <w:lastRenderedPageBreak/>
        <w:t>Agreement:</w:t>
      </w:r>
    </w:p>
    <w:p w14:paraId="31581785" w14:textId="77777777" w:rsidR="006B2CC6" w:rsidRDefault="006B2CC6" w:rsidP="006B2CC6">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1B8B2A0D" w14:textId="77777777" w:rsidR="006B2CC6" w:rsidRPr="001253F2" w:rsidRDefault="006B2CC6" w:rsidP="00896606">
      <w:pPr>
        <w:numPr>
          <w:ilvl w:val="0"/>
          <w:numId w:val="16"/>
        </w:numPr>
        <w:spacing w:after="0"/>
        <w:rPr>
          <w:color w:val="000000"/>
          <w:lang w:eastAsia="zh-CN"/>
        </w:rPr>
      </w:pPr>
      <w:r>
        <w:rPr>
          <w:color w:val="000000"/>
          <w:lang w:eastAsia="zh-CN"/>
        </w:rPr>
        <w:t>Working assumption: X = T_proc,1</w:t>
      </w:r>
    </w:p>
    <w:p w14:paraId="44D8FB4E" w14:textId="77777777" w:rsidR="006B2CC6" w:rsidRDefault="006B2CC6" w:rsidP="00896606">
      <w:pPr>
        <w:numPr>
          <w:ilvl w:val="0"/>
          <w:numId w:val="16"/>
        </w:numPr>
        <w:spacing w:after="0"/>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532DBD38" w14:textId="77777777" w:rsidR="006B2CC6" w:rsidRPr="001253F2" w:rsidRDefault="006B2CC6" w:rsidP="00896606">
      <w:pPr>
        <w:numPr>
          <w:ilvl w:val="0"/>
          <w:numId w:val="16"/>
        </w:numPr>
        <w:spacing w:after="0"/>
        <w:rPr>
          <w:lang w:eastAsia="x-none"/>
        </w:rPr>
      </w:pPr>
      <w:r w:rsidRPr="00956500">
        <w:rPr>
          <w:color w:val="000000"/>
          <w:lang w:eastAsia="zh-CN"/>
        </w:rPr>
        <w:t>Note: The TB of the two PDSCHs can be either same or different</w:t>
      </w:r>
    </w:p>
    <w:p w14:paraId="1CC0FE0A" w14:textId="77777777" w:rsidR="006B2CC6" w:rsidRPr="00956500" w:rsidRDefault="006B2CC6" w:rsidP="006B2CC6">
      <w:pPr>
        <w:rPr>
          <w:lang w:eastAsia="x-none"/>
        </w:rPr>
      </w:pPr>
    </w:p>
    <w:p w14:paraId="32DE804E" w14:textId="77777777" w:rsidR="006B2CC6" w:rsidRDefault="006B2CC6" w:rsidP="006B2CC6">
      <w:pPr>
        <w:rPr>
          <w:lang w:eastAsia="x-none"/>
        </w:rPr>
      </w:pPr>
      <w:r w:rsidRPr="00790AC8">
        <w:rPr>
          <w:highlight w:val="green"/>
          <w:lang w:eastAsia="x-none"/>
        </w:rPr>
        <w:t>Agreement:</w:t>
      </w:r>
    </w:p>
    <w:p w14:paraId="1CECEC6E" w14:textId="77777777" w:rsidR="006B2CC6" w:rsidRDefault="006B2CC6" w:rsidP="006B2CC6">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4837055D" w14:textId="77777777" w:rsidR="006B2CC6" w:rsidRDefault="006B2CC6" w:rsidP="00896606">
      <w:pPr>
        <w:numPr>
          <w:ilvl w:val="0"/>
          <w:numId w:val="17"/>
        </w:numPr>
        <w:spacing w:after="0"/>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64CC2111" w14:textId="301BAE38" w:rsidR="006B2CC6" w:rsidRDefault="006B2CC6" w:rsidP="00347975">
      <w:pPr>
        <w:rPr>
          <w:lang w:eastAsia="ja-JP"/>
        </w:rPr>
      </w:pPr>
    </w:p>
    <w:p w14:paraId="1D17A471" w14:textId="063DC08F" w:rsidR="00C22E06" w:rsidRDefault="00C22E06" w:rsidP="00C22E06">
      <w:pPr>
        <w:rPr>
          <w:lang w:eastAsia="ja-JP"/>
        </w:rPr>
      </w:pPr>
      <w:r w:rsidRPr="005B79C8">
        <w:rPr>
          <w:rFonts w:eastAsiaTheme="minorEastAsia"/>
          <w:b/>
          <w:bCs/>
          <w:lang w:eastAsia="ja-JP"/>
        </w:rPr>
        <w:t>RAN1#10</w:t>
      </w:r>
      <w:r>
        <w:rPr>
          <w:rFonts w:eastAsiaTheme="minorEastAsia"/>
          <w:b/>
          <w:bCs/>
          <w:lang w:eastAsia="ja-JP"/>
        </w:rPr>
        <w:t>5</w:t>
      </w:r>
      <w:r w:rsidRPr="005B79C8">
        <w:rPr>
          <w:rFonts w:eastAsiaTheme="minorEastAsia"/>
          <w:b/>
          <w:bCs/>
          <w:lang w:eastAsia="ja-JP"/>
        </w:rPr>
        <w:t>-e meeting</w:t>
      </w:r>
    </w:p>
    <w:p w14:paraId="3D9D7928" w14:textId="77777777" w:rsidR="00C22E06" w:rsidRDefault="00C22E06" w:rsidP="00C22E06">
      <w:pPr>
        <w:rPr>
          <w:lang w:eastAsia="x-none"/>
        </w:rPr>
      </w:pPr>
      <w:r>
        <w:rPr>
          <w:highlight w:val="green"/>
          <w:lang w:eastAsia="x-none"/>
        </w:rPr>
        <w:t>Agreement:</w:t>
      </w:r>
    </w:p>
    <w:p w14:paraId="5D3DC6C6" w14:textId="77777777" w:rsidR="00C22E06" w:rsidRDefault="00C22E06" w:rsidP="00C22E06">
      <w:pPr>
        <w:rPr>
          <w:lang w:eastAsia="x-none"/>
        </w:rPr>
      </w:pPr>
      <w:r>
        <w:rPr>
          <w:lang w:eastAsia="x-none"/>
        </w:rPr>
        <w:t>For enhancement on the HARQ process indication, extend the HARQ process ID field up to 5 bits for DCI 0-2/1-2</w:t>
      </w:r>
    </w:p>
    <w:p w14:paraId="07E5E49E" w14:textId="77777777" w:rsidR="00C22E06" w:rsidRDefault="00C22E06" w:rsidP="00C22E06">
      <w:pPr>
        <w:rPr>
          <w:lang w:eastAsia="x-none"/>
        </w:rPr>
      </w:pPr>
      <w:r>
        <w:rPr>
          <w:highlight w:val="green"/>
          <w:lang w:eastAsia="x-none"/>
        </w:rPr>
        <w:t>Agreement:</w:t>
      </w:r>
    </w:p>
    <w:p w14:paraId="198029CA" w14:textId="77777777" w:rsidR="00C22E06" w:rsidRDefault="00C22E06" w:rsidP="00C22E06">
      <w:pPr>
        <w:rPr>
          <w:lang w:eastAsia="x-none"/>
        </w:rPr>
      </w:pPr>
      <w:r>
        <w:rPr>
          <w:lang w:eastAsia="x-none"/>
        </w:rPr>
        <w:t xml:space="preserve">For Type-2 HARQ codebook in NTN, </w:t>
      </w:r>
    </w:p>
    <w:p w14:paraId="64CFDA2F" w14:textId="77777777" w:rsidR="00C22E06" w:rsidRDefault="00C22E06" w:rsidP="00C22E06">
      <w:pPr>
        <w:numPr>
          <w:ilvl w:val="0"/>
          <w:numId w:val="23"/>
        </w:numPr>
        <w:spacing w:after="0"/>
        <w:rPr>
          <w:lang w:eastAsia="x-none"/>
        </w:rPr>
      </w:pPr>
      <w:r>
        <w:rPr>
          <w:lang w:eastAsia="x-none"/>
        </w:rPr>
        <w:t>For the DCI of PDSCH with feedback-enabled HARQ processes, the C-DAI and T-DAI are the count of only feedback-enabled processes</w:t>
      </w:r>
    </w:p>
    <w:p w14:paraId="14F238EF" w14:textId="77777777" w:rsidR="00C22E06" w:rsidRDefault="00C22E06" w:rsidP="00C22E06">
      <w:pPr>
        <w:numPr>
          <w:ilvl w:val="0"/>
          <w:numId w:val="23"/>
        </w:numPr>
        <w:spacing w:after="0"/>
        <w:rPr>
          <w:lang w:eastAsia="x-none"/>
        </w:rPr>
      </w:pPr>
      <w:r>
        <w:rPr>
          <w:lang w:eastAsia="x-none"/>
        </w:rPr>
        <w:t>FFS: Whether DCI for SPS release and any other DCIs are included in counting of C-DAI and T-DAI</w:t>
      </w:r>
    </w:p>
    <w:p w14:paraId="1502BA3B" w14:textId="77777777" w:rsidR="00C22E06" w:rsidRDefault="00C22E06" w:rsidP="00C22E06">
      <w:pPr>
        <w:rPr>
          <w:lang w:eastAsia="x-none"/>
        </w:rPr>
      </w:pPr>
    </w:p>
    <w:p w14:paraId="24AF1B43" w14:textId="77777777" w:rsidR="00C22E06" w:rsidRDefault="00C22E06" w:rsidP="00C22E06">
      <w:pPr>
        <w:rPr>
          <w:lang w:eastAsia="x-none"/>
        </w:rPr>
      </w:pPr>
      <w:r>
        <w:rPr>
          <w:highlight w:val="green"/>
          <w:lang w:eastAsia="x-none"/>
        </w:rPr>
        <w:t>Agreement:</w:t>
      </w:r>
    </w:p>
    <w:p w14:paraId="6CB5AB29" w14:textId="77777777" w:rsidR="00C22E06" w:rsidRDefault="00C22E06" w:rsidP="00C22E06">
      <w:pPr>
        <w:rPr>
          <w:lang w:eastAsia="x-none"/>
        </w:rPr>
      </w:pPr>
      <w:r>
        <w:rPr>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53AAEFC4" w14:textId="77777777" w:rsidR="00C22E06" w:rsidRDefault="00C22E06" w:rsidP="00C22E06">
      <w:pPr>
        <w:rPr>
          <w:lang w:eastAsia="x-none"/>
        </w:rPr>
      </w:pPr>
      <w:r>
        <w:rPr>
          <w:highlight w:val="green"/>
          <w:lang w:eastAsia="x-none"/>
        </w:rPr>
        <w:t>Agreement:</w:t>
      </w:r>
    </w:p>
    <w:p w14:paraId="718F7EA8" w14:textId="252A48D3" w:rsidR="00C22E06" w:rsidRDefault="00C22E06" w:rsidP="00C22E06">
      <w:pPr>
        <w:rPr>
          <w:lang w:eastAsia="x-none"/>
        </w:rPr>
      </w:pPr>
      <w:r>
        <w:rPr>
          <w:lang w:eastAsia="x-none"/>
        </w:rPr>
        <w:t>For enhancement on the HARQ process indication at least for DCI 0-1/1-1, the Option-1 and Option-1a are lower priority for further discussion.</w:t>
      </w:r>
    </w:p>
    <w:p w14:paraId="28FAF7CE" w14:textId="77777777" w:rsidR="00C22E06" w:rsidRDefault="00C22E06" w:rsidP="00C22E06">
      <w:pPr>
        <w:rPr>
          <w:lang w:eastAsia="x-none"/>
        </w:rPr>
      </w:pPr>
      <w:r>
        <w:rPr>
          <w:highlight w:val="green"/>
          <w:lang w:eastAsia="x-none"/>
        </w:rPr>
        <w:t>Agreement:</w:t>
      </w:r>
    </w:p>
    <w:p w14:paraId="3F016E95" w14:textId="77777777" w:rsidR="00C22E06" w:rsidRDefault="00C22E06" w:rsidP="00C22E06">
      <w:pPr>
        <w:rPr>
          <w:lang w:eastAsia="x-none"/>
        </w:rPr>
      </w:pPr>
      <w:r>
        <w:rPr>
          <w:lang w:eastAsia="x-none"/>
        </w:rPr>
        <w:t>Discussion of enhancement(s) on the aggregated transmission (including repetition) is prioritized to improve the performance in NTN.</w:t>
      </w:r>
    </w:p>
    <w:p w14:paraId="2F5D789B" w14:textId="3B84BC9C" w:rsidR="00236EC2" w:rsidRDefault="00236EC2" w:rsidP="00236EC2">
      <w:pPr>
        <w:rPr>
          <w:lang w:eastAsia="ja-JP"/>
        </w:rPr>
      </w:pPr>
      <w:r w:rsidRPr="005B79C8">
        <w:rPr>
          <w:rFonts w:eastAsiaTheme="minorEastAsia"/>
          <w:b/>
          <w:bCs/>
          <w:lang w:eastAsia="ja-JP"/>
        </w:rPr>
        <w:t>RAN1#10</w:t>
      </w:r>
      <w:r>
        <w:rPr>
          <w:rFonts w:eastAsiaTheme="minorEastAsia"/>
          <w:b/>
          <w:bCs/>
          <w:lang w:eastAsia="ja-JP"/>
        </w:rPr>
        <w:t>6</w:t>
      </w:r>
      <w:r w:rsidRPr="005B79C8">
        <w:rPr>
          <w:rFonts w:eastAsiaTheme="minorEastAsia"/>
          <w:b/>
          <w:bCs/>
          <w:lang w:eastAsia="ja-JP"/>
        </w:rPr>
        <w:t>-e meeting</w:t>
      </w:r>
    </w:p>
    <w:p w14:paraId="18CC8634" w14:textId="77777777" w:rsidR="00A6583B" w:rsidRDefault="00A6583B" w:rsidP="00A6583B">
      <w:pPr>
        <w:rPr>
          <w:lang w:eastAsia="x-none"/>
        </w:rPr>
      </w:pPr>
      <w:r>
        <w:rPr>
          <w:highlight w:val="green"/>
          <w:lang w:eastAsia="x-none"/>
        </w:rPr>
        <w:t>Agreement:</w:t>
      </w:r>
    </w:p>
    <w:p w14:paraId="79454ADC" w14:textId="77777777" w:rsidR="00A6583B" w:rsidRDefault="00A6583B" w:rsidP="00A6583B">
      <w:pPr>
        <w:rPr>
          <w:lang w:eastAsia="x-none"/>
        </w:rPr>
      </w:pPr>
      <w:r>
        <w:rPr>
          <w:lang w:eastAsia="x-none"/>
        </w:rPr>
        <w:t>For enhancement on the HARQ process indication, extend the HARQ process ID field up to 5 bits for DCI 0-1/1-1 when the maximum supported HARQ processes number is configured as 32.</w:t>
      </w:r>
    </w:p>
    <w:p w14:paraId="62B35E70" w14:textId="77777777" w:rsidR="00A6583B" w:rsidRDefault="00A6583B" w:rsidP="00A6583B">
      <w:pPr>
        <w:rPr>
          <w:lang w:eastAsia="x-none"/>
        </w:rPr>
      </w:pPr>
      <w:r>
        <w:rPr>
          <w:highlight w:val="green"/>
          <w:lang w:eastAsia="x-none"/>
        </w:rPr>
        <w:t>Agreement:</w:t>
      </w:r>
    </w:p>
    <w:p w14:paraId="163ADA10" w14:textId="77777777" w:rsidR="00A6583B" w:rsidRDefault="00A6583B" w:rsidP="00A6583B">
      <w:pPr>
        <w:numPr>
          <w:ilvl w:val="0"/>
          <w:numId w:val="26"/>
        </w:numPr>
        <w:spacing w:after="0"/>
        <w:rPr>
          <w:bCs/>
          <w:lang w:val="en-US" w:eastAsia="x-none"/>
        </w:rPr>
      </w:pPr>
      <w:r>
        <w:rPr>
          <w:bCs/>
          <w:lang w:val="en-US" w:eastAsia="x-none"/>
        </w:rPr>
        <w:t>For Type-1 HARQ codebook,</w:t>
      </w:r>
      <w:r>
        <w:rPr>
          <w:lang w:val="en-US" w:eastAsia="x-none"/>
        </w:rPr>
        <w:t xml:space="preserve"> </w:t>
      </w:r>
      <w:r>
        <w:rPr>
          <w:lang w:eastAsia="x-none"/>
        </w:rPr>
        <w:t xml:space="preserve">if </w:t>
      </w:r>
      <w:r>
        <w:rPr>
          <w:lang w:val="en-US" w:eastAsia="x-none"/>
        </w:rPr>
        <w:t>DCI</w:t>
      </w:r>
      <w:r>
        <w:rPr>
          <w:lang w:eastAsia="x-none"/>
        </w:rPr>
        <w:t>s</w:t>
      </w:r>
      <w:r>
        <w:rPr>
          <w:lang w:val="en-US" w:eastAsia="x-none"/>
        </w:rPr>
        <w:t xml:space="preserve"> </w:t>
      </w:r>
      <w:r>
        <w:rPr>
          <w:lang w:eastAsia="x-none"/>
        </w:rPr>
        <w:t xml:space="preserve">carrying the </w:t>
      </w:r>
      <w:r>
        <w:rPr>
          <w:lang w:val="en-US" w:eastAsia="x-none"/>
        </w:rPr>
        <w:t xml:space="preserve">feedback-disabled </w:t>
      </w:r>
      <w:r>
        <w:rPr>
          <w:lang w:eastAsia="x-none"/>
        </w:rPr>
        <w:t xml:space="preserve">and feedback-enabled </w:t>
      </w:r>
      <w:r>
        <w:rPr>
          <w:lang w:val="en-US" w:eastAsia="x-none"/>
        </w:rPr>
        <w:t>HARQ processes are detected by UE, one of following option</w:t>
      </w:r>
      <w:r>
        <w:rPr>
          <w:bCs/>
          <w:lang w:val="en-US" w:eastAsia="x-none"/>
        </w:rPr>
        <w:t>s should be supported:</w:t>
      </w:r>
    </w:p>
    <w:p w14:paraId="6ACC5673" w14:textId="77777777" w:rsidR="00A6583B" w:rsidRDefault="00A6583B" w:rsidP="00A6583B">
      <w:pPr>
        <w:numPr>
          <w:ilvl w:val="1"/>
          <w:numId w:val="26"/>
        </w:numPr>
        <w:spacing w:after="0"/>
        <w:rPr>
          <w:bCs/>
          <w:lang w:val="en-US" w:eastAsia="x-none"/>
        </w:rPr>
      </w:pPr>
      <w:r>
        <w:rPr>
          <w:bCs/>
          <w:lang w:val="en-US" w:eastAsia="x-none"/>
        </w:rPr>
        <w:t>Option-1: The UE will r</w:t>
      </w:r>
      <w:r>
        <w:rPr>
          <w:lang w:val="en-US" w:eastAsia="x-none"/>
        </w:rPr>
        <w:t>eport NACK only for the feedback-disabled HARQ process regardless of decoding results of corresponding PDSCH</w:t>
      </w:r>
    </w:p>
    <w:p w14:paraId="3C1D7449" w14:textId="77777777" w:rsidR="00A6583B" w:rsidRDefault="00A6583B" w:rsidP="00A6583B">
      <w:pPr>
        <w:numPr>
          <w:ilvl w:val="1"/>
          <w:numId w:val="26"/>
        </w:numPr>
        <w:spacing w:after="0"/>
        <w:rPr>
          <w:bCs/>
          <w:lang w:val="en-US" w:eastAsia="x-none"/>
        </w:rPr>
      </w:pPr>
      <w:r>
        <w:rPr>
          <w:bCs/>
          <w:lang w:val="en-US" w:eastAsia="x-none"/>
        </w:rPr>
        <w:lastRenderedPageBreak/>
        <w:t>Option-2: The UE will report NACK/ACK for the feedback-disabled HARQ process depending on the decoding results of corresponding PDSCH</w:t>
      </w:r>
    </w:p>
    <w:p w14:paraId="5102EDC2" w14:textId="77777777" w:rsidR="00A6583B" w:rsidRDefault="00A6583B" w:rsidP="00A6583B">
      <w:pPr>
        <w:numPr>
          <w:ilvl w:val="0"/>
          <w:numId w:val="26"/>
        </w:numPr>
        <w:spacing w:after="0"/>
        <w:rPr>
          <w:lang w:val="en-US" w:eastAsia="x-none"/>
        </w:rPr>
      </w:pPr>
      <w:r>
        <w:rPr>
          <w:lang w:val="en-US" w:eastAsia="x-none"/>
        </w:rPr>
        <w:t>FFS: Other cases, e.g., if only DCI carrying feedback-disabled HARQ process is detected by UE</w:t>
      </w:r>
    </w:p>
    <w:p w14:paraId="78681220" w14:textId="77777777" w:rsidR="00A6583B" w:rsidRDefault="00A6583B" w:rsidP="00A6583B">
      <w:pPr>
        <w:rPr>
          <w:lang w:eastAsia="x-none"/>
        </w:rPr>
      </w:pPr>
    </w:p>
    <w:p w14:paraId="4B8C4FFC" w14:textId="77777777" w:rsidR="00A6583B" w:rsidRDefault="00A6583B" w:rsidP="00A6583B">
      <w:pPr>
        <w:rPr>
          <w:lang w:eastAsia="x-none"/>
        </w:rPr>
      </w:pPr>
      <w:r>
        <w:rPr>
          <w:highlight w:val="green"/>
          <w:lang w:eastAsia="x-none"/>
        </w:rPr>
        <w:t>Agreement:</w:t>
      </w:r>
    </w:p>
    <w:p w14:paraId="60E541D9" w14:textId="77777777" w:rsidR="00A6583B" w:rsidRDefault="00A6583B" w:rsidP="00A6583B">
      <w:pPr>
        <w:rPr>
          <w:lang w:eastAsia="x-none"/>
        </w:rPr>
      </w:pPr>
      <w:r>
        <w:rPr>
          <w:lang w:eastAsia="x-none"/>
        </w:rPr>
        <w:t>For enhancement on the HARQ process indication, one of following options for DCI 0-0/1-0 can be considered:</w:t>
      </w:r>
    </w:p>
    <w:p w14:paraId="561C10BA" w14:textId="77777777" w:rsidR="00A6583B" w:rsidRDefault="00A6583B" w:rsidP="00A6583B">
      <w:pPr>
        <w:numPr>
          <w:ilvl w:val="0"/>
          <w:numId w:val="27"/>
        </w:numPr>
        <w:spacing w:after="0"/>
        <w:rPr>
          <w:lang w:eastAsia="x-none"/>
        </w:rPr>
      </w:pPr>
      <w:r>
        <w:rPr>
          <w:lang w:eastAsia="x-none"/>
        </w:rPr>
        <w:t>Option 2: Reusing one bit from other bit field</w:t>
      </w:r>
    </w:p>
    <w:p w14:paraId="0DBA82D2" w14:textId="77777777" w:rsidR="00A6583B" w:rsidRDefault="00A6583B" w:rsidP="00A6583B">
      <w:pPr>
        <w:numPr>
          <w:ilvl w:val="0"/>
          <w:numId w:val="27"/>
        </w:numPr>
        <w:spacing w:after="0"/>
        <w:rPr>
          <w:lang w:eastAsia="x-none"/>
        </w:rPr>
      </w:pPr>
      <w:r>
        <w:rPr>
          <w:lang w:eastAsia="x-none"/>
        </w:rPr>
        <w:t>Option 4: No enhancement</w:t>
      </w:r>
    </w:p>
    <w:p w14:paraId="47395E32" w14:textId="77777777" w:rsidR="00A6583B" w:rsidRDefault="00A6583B" w:rsidP="00A6583B">
      <w:pPr>
        <w:rPr>
          <w:lang w:eastAsia="x-none"/>
        </w:rPr>
      </w:pPr>
    </w:p>
    <w:p w14:paraId="7EDF8EEF" w14:textId="77777777" w:rsidR="00A6583B" w:rsidRDefault="00A6583B" w:rsidP="00A6583B">
      <w:pPr>
        <w:rPr>
          <w:lang w:eastAsia="x-none"/>
        </w:rPr>
      </w:pPr>
      <w:r>
        <w:rPr>
          <w:highlight w:val="green"/>
          <w:lang w:eastAsia="x-none"/>
        </w:rPr>
        <w:t>Agreement:</w:t>
      </w:r>
    </w:p>
    <w:p w14:paraId="617B60CE" w14:textId="77777777" w:rsidR="00A6583B" w:rsidRDefault="00A6583B" w:rsidP="00A6583B">
      <w:pPr>
        <w:rPr>
          <w:lang w:eastAsia="x-none"/>
        </w:rPr>
      </w:pPr>
      <w:r>
        <w:rPr>
          <w:lang w:eastAsia="x-none"/>
        </w:rPr>
        <w:t>For Type-1 HARQ codebook, if only DCI carrying feedback-disabled HARQ process is detected by UE, one of following options should be supported:</w:t>
      </w:r>
    </w:p>
    <w:p w14:paraId="553DB3F3" w14:textId="77777777" w:rsidR="00A6583B" w:rsidRDefault="00A6583B" w:rsidP="00A6583B">
      <w:pPr>
        <w:numPr>
          <w:ilvl w:val="0"/>
          <w:numId w:val="28"/>
        </w:numPr>
        <w:spacing w:after="0"/>
        <w:rPr>
          <w:lang w:eastAsia="x-none"/>
        </w:rPr>
      </w:pPr>
      <w:r>
        <w:rPr>
          <w:lang w:eastAsia="x-none"/>
        </w:rPr>
        <w:t>Option-1: The UE’s behavior is same as the case if DCIs carrying the feedback-disabled and feedback-enabled HARQ processes are detected by UE</w:t>
      </w:r>
    </w:p>
    <w:p w14:paraId="3B2D4772" w14:textId="77777777" w:rsidR="00A6583B" w:rsidRDefault="00A6583B" w:rsidP="00A6583B">
      <w:pPr>
        <w:numPr>
          <w:ilvl w:val="0"/>
          <w:numId w:val="28"/>
        </w:numPr>
        <w:spacing w:after="0"/>
        <w:rPr>
          <w:lang w:eastAsia="x-none"/>
        </w:rPr>
      </w:pPr>
      <w:r>
        <w:rPr>
          <w:lang w:eastAsia="x-none"/>
        </w:rPr>
        <w:t>Option-2: The UE should skip the codebook feedback at least when the feedback is carried by PUCCH</w:t>
      </w:r>
    </w:p>
    <w:p w14:paraId="531AB5E8" w14:textId="77777777" w:rsidR="00A6583B" w:rsidRDefault="00A6583B" w:rsidP="00A6583B">
      <w:pPr>
        <w:numPr>
          <w:ilvl w:val="1"/>
          <w:numId w:val="28"/>
        </w:numPr>
        <w:spacing w:after="0"/>
        <w:rPr>
          <w:lang w:eastAsia="x-none"/>
        </w:rPr>
      </w:pPr>
      <w:r>
        <w:rPr>
          <w:lang w:eastAsia="x-none"/>
        </w:rPr>
        <w:t xml:space="preserve">FFS: the case that feedback is carried by PUSCH. </w:t>
      </w:r>
    </w:p>
    <w:p w14:paraId="42C168C9" w14:textId="77777777" w:rsidR="00A6583B" w:rsidRDefault="00A6583B" w:rsidP="00A6583B">
      <w:pPr>
        <w:rPr>
          <w:lang w:eastAsia="x-none"/>
        </w:rPr>
      </w:pPr>
    </w:p>
    <w:p w14:paraId="10DDC941" w14:textId="77777777" w:rsidR="00A6583B" w:rsidRDefault="00A6583B" w:rsidP="00A6583B">
      <w:pPr>
        <w:rPr>
          <w:lang w:eastAsia="x-none"/>
        </w:rPr>
      </w:pPr>
      <w:r>
        <w:rPr>
          <w:highlight w:val="green"/>
          <w:lang w:eastAsia="x-none"/>
        </w:rPr>
        <w:t>Agreement:</w:t>
      </w:r>
      <w:r>
        <w:rPr>
          <w:lang w:eastAsia="x-none"/>
        </w:rPr>
        <w:t xml:space="preserve"> </w:t>
      </w:r>
    </w:p>
    <w:p w14:paraId="277E7B1C" w14:textId="77777777" w:rsidR="00A6583B" w:rsidRDefault="00A6583B" w:rsidP="00A6583B">
      <w:pPr>
        <w:rPr>
          <w:lang w:eastAsia="x-none"/>
        </w:rPr>
      </w:pPr>
      <w:r>
        <w:rPr>
          <w:lang w:eastAsia="x-none"/>
        </w:rPr>
        <w:t>The maximum number of supported aggregation factor (i.e., pdsch-AggregationFactor) for DL PDSCH is [X]</w:t>
      </w:r>
    </w:p>
    <w:p w14:paraId="3A45B95D" w14:textId="77777777" w:rsidR="00A6583B" w:rsidRDefault="00A6583B" w:rsidP="00A6583B">
      <w:pPr>
        <w:numPr>
          <w:ilvl w:val="0"/>
          <w:numId w:val="29"/>
        </w:numPr>
        <w:spacing w:after="0"/>
        <w:rPr>
          <w:lang w:eastAsia="x-none"/>
        </w:rPr>
      </w:pPr>
      <w:r>
        <w:rPr>
          <w:lang w:eastAsia="x-none"/>
        </w:rPr>
        <w:t>FFS: X = 8, 16 or 32</w:t>
      </w:r>
    </w:p>
    <w:p w14:paraId="1FE4F69C" w14:textId="77777777" w:rsidR="00A6583B" w:rsidRDefault="00A6583B" w:rsidP="00A6583B">
      <w:pPr>
        <w:rPr>
          <w:lang w:eastAsia="x-none"/>
        </w:rPr>
      </w:pPr>
    </w:p>
    <w:p w14:paraId="2DD57FA3" w14:textId="77777777" w:rsidR="00A6583B" w:rsidRDefault="00A6583B" w:rsidP="00A6583B">
      <w:pPr>
        <w:rPr>
          <w:lang w:eastAsia="x-none"/>
        </w:rPr>
      </w:pPr>
      <w:r>
        <w:rPr>
          <w:highlight w:val="green"/>
          <w:lang w:eastAsia="x-none"/>
        </w:rPr>
        <w:t>Agreement:</w:t>
      </w:r>
    </w:p>
    <w:p w14:paraId="728E5632" w14:textId="77777777" w:rsidR="00A6583B" w:rsidRDefault="00A6583B" w:rsidP="00A6583B">
      <w:pPr>
        <w:adjustRightInd w:val="0"/>
        <w:snapToGrid w:val="0"/>
        <w:rPr>
          <w:bCs/>
        </w:rPr>
      </w:pPr>
      <w:r>
        <w:rPr>
          <w:bCs/>
        </w:rPr>
        <w:t xml:space="preserve">For </w:t>
      </w:r>
      <w:r>
        <w:rPr>
          <w:rFonts w:eastAsia="Times New Roman"/>
        </w:rPr>
        <w:t xml:space="preserve">the </w:t>
      </w:r>
      <w:r>
        <w:rPr>
          <w:bCs/>
        </w:rPr>
        <w:t>DCI of PDSCH with feedback-disabled HARQ processes, only one of following is supported for Type-2 codebook:</w:t>
      </w:r>
    </w:p>
    <w:p w14:paraId="598DAF07" w14:textId="77777777" w:rsidR="00A6583B" w:rsidRDefault="00A6583B" w:rsidP="00A6583B">
      <w:pPr>
        <w:numPr>
          <w:ilvl w:val="0"/>
          <w:numId w:val="26"/>
        </w:numPr>
        <w:adjustRightInd w:val="0"/>
        <w:snapToGrid w:val="0"/>
        <w:spacing w:after="0"/>
        <w:rPr>
          <w:bCs/>
        </w:rPr>
      </w:pPr>
      <w:r>
        <w:rPr>
          <w:bCs/>
        </w:rPr>
        <w:t>Option-1: The C-DAI and T-DAI are the count of feedback-enabled processes, despite they are not incremented, and are taken into account by the UE for type 2 codebook generation.</w:t>
      </w:r>
    </w:p>
    <w:p w14:paraId="2B808AEB" w14:textId="77777777" w:rsidR="00A6583B" w:rsidRDefault="00A6583B" w:rsidP="00A6583B">
      <w:pPr>
        <w:numPr>
          <w:ilvl w:val="0"/>
          <w:numId w:val="26"/>
        </w:numPr>
        <w:adjustRightInd w:val="0"/>
        <w:snapToGrid w:val="0"/>
        <w:spacing w:after="0"/>
        <w:rPr>
          <w:bCs/>
        </w:rPr>
      </w:pPr>
      <w:r>
        <w:rPr>
          <w:bCs/>
        </w:rPr>
        <w:t xml:space="preserve">Option-2: The C-DAI and T-DAI are ignored by the UE regardless of the value </w:t>
      </w:r>
      <w:r>
        <w:t>for Type 2 codebook generation.</w:t>
      </w:r>
    </w:p>
    <w:p w14:paraId="30F75F81" w14:textId="77777777" w:rsidR="00C22E06" w:rsidRPr="00A6583B" w:rsidRDefault="00C22E06" w:rsidP="00347975">
      <w:pPr>
        <w:rPr>
          <w:lang w:eastAsia="ja-JP"/>
        </w:rPr>
      </w:pPr>
    </w:p>
    <w:sectPr w:rsidR="00C22E06" w:rsidRPr="00A6583B" w:rsidSect="00A04FFB">
      <w:footerReference w:type="even" r:id="rId21"/>
      <w:footerReference w:type="default" r:id="rId2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8F41D" w14:textId="77777777" w:rsidR="00070C1E" w:rsidRDefault="00070C1E">
      <w:r>
        <w:separator/>
      </w:r>
    </w:p>
  </w:endnote>
  <w:endnote w:type="continuationSeparator" w:id="0">
    <w:p w14:paraId="59F27B3A" w14:textId="77777777" w:rsidR="00070C1E" w:rsidRDefault="00070C1E">
      <w:r>
        <w:continuationSeparator/>
      </w:r>
    </w:p>
  </w:endnote>
  <w:endnote w:type="continuationNotice" w:id="1">
    <w:p w14:paraId="117A95B6" w14:textId="77777777" w:rsidR="00070C1E" w:rsidRDefault="00070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C07D" w14:textId="77777777" w:rsidR="00070C1E" w:rsidRDefault="00070C1E">
      <w:r>
        <w:separator/>
      </w:r>
    </w:p>
  </w:footnote>
  <w:footnote w:type="continuationSeparator" w:id="0">
    <w:p w14:paraId="6A55B48A" w14:textId="77777777" w:rsidR="00070C1E" w:rsidRDefault="00070C1E">
      <w:r>
        <w:continuationSeparator/>
      </w:r>
    </w:p>
  </w:footnote>
  <w:footnote w:type="continuationNotice" w:id="1">
    <w:p w14:paraId="052D20DC" w14:textId="77777777" w:rsidR="00070C1E" w:rsidRDefault="00070C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B7EEB"/>
    <w:multiLevelType w:val="hybridMultilevel"/>
    <w:tmpl w:val="C04EF6F6"/>
    <w:lvl w:ilvl="0" w:tplc="70DE6636">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936680"/>
    <w:multiLevelType w:val="hybridMultilevel"/>
    <w:tmpl w:val="7D8AA2FA"/>
    <w:lvl w:ilvl="0" w:tplc="FD2E9B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3"/>
  </w:num>
  <w:num w:numId="3">
    <w:abstractNumId w:val="6"/>
  </w:num>
  <w:num w:numId="4">
    <w:abstractNumId w:val="19"/>
  </w:num>
  <w:num w:numId="5">
    <w:abstractNumId w:val="12"/>
  </w:num>
  <w:num w:numId="6">
    <w:abstractNumId w:val="14"/>
  </w:num>
  <w:num w:numId="7">
    <w:abstractNumId w:val="10"/>
  </w:num>
  <w:num w:numId="8">
    <w:abstractNumId w:val="2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18"/>
  </w:num>
  <w:num w:numId="13">
    <w:abstractNumId w:val="5"/>
  </w:num>
  <w:num w:numId="14">
    <w:abstractNumId w:val="16"/>
  </w:num>
  <w:num w:numId="15">
    <w:abstractNumId w:val="2"/>
  </w:num>
  <w:num w:numId="16">
    <w:abstractNumId w:val="9"/>
  </w:num>
  <w:num w:numId="17">
    <w:abstractNumId w:val="13"/>
  </w:num>
  <w:num w:numId="18">
    <w:abstractNumId w:val="5"/>
  </w:num>
  <w:num w:numId="19">
    <w:abstractNumId w:val="13"/>
  </w:num>
  <w:num w:numId="20">
    <w:abstractNumId w:val="22"/>
  </w:num>
  <w:num w:numId="21">
    <w:abstractNumId w:val="7"/>
  </w:num>
  <w:num w:numId="22">
    <w:abstractNumId w:val="3"/>
  </w:num>
  <w:num w:numId="23">
    <w:abstractNumId w:val="22"/>
  </w:num>
  <w:num w:numId="24">
    <w:abstractNumId w:val="17"/>
  </w:num>
  <w:num w:numId="25">
    <w:abstractNumId w:val="11"/>
  </w:num>
  <w:num w:numId="26">
    <w:abstractNumId w:val="17"/>
  </w:num>
  <w:num w:numId="27">
    <w:abstractNumId w:val="8"/>
  </w:num>
  <w:num w:numId="28">
    <w:abstractNumId w:val="11"/>
  </w:num>
  <w:num w:numId="2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3EDD"/>
    <w:rsid w:val="00034302"/>
    <w:rsid w:val="000347C4"/>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F37"/>
    <w:rsid w:val="000725C8"/>
    <w:rsid w:val="000725F6"/>
    <w:rsid w:val="000728FE"/>
    <w:rsid w:val="00072B33"/>
    <w:rsid w:val="000739F6"/>
    <w:rsid w:val="00074024"/>
    <w:rsid w:val="00075BB7"/>
    <w:rsid w:val="0007640F"/>
    <w:rsid w:val="0007690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E1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18D"/>
    <w:rsid w:val="00147509"/>
    <w:rsid w:val="001479B6"/>
    <w:rsid w:val="001503C2"/>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5FB9"/>
    <w:rsid w:val="001964F2"/>
    <w:rsid w:val="0019673D"/>
    <w:rsid w:val="001971AA"/>
    <w:rsid w:val="0019753D"/>
    <w:rsid w:val="0019773E"/>
    <w:rsid w:val="00197CBA"/>
    <w:rsid w:val="00197E18"/>
    <w:rsid w:val="001A0469"/>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4F13"/>
    <w:rsid w:val="00345530"/>
    <w:rsid w:val="00345850"/>
    <w:rsid w:val="00345FC4"/>
    <w:rsid w:val="00346B73"/>
    <w:rsid w:val="003472E6"/>
    <w:rsid w:val="003478CB"/>
    <w:rsid w:val="00347975"/>
    <w:rsid w:val="00347B0D"/>
    <w:rsid w:val="00347C08"/>
    <w:rsid w:val="00347F6B"/>
    <w:rsid w:val="00347FC8"/>
    <w:rsid w:val="00350411"/>
    <w:rsid w:val="0035054E"/>
    <w:rsid w:val="00350C4D"/>
    <w:rsid w:val="00350CD1"/>
    <w:rsid w:val="00351943"/>
    <w:rsid w:val="00351FCB"/>
    <w:rsid w:val="00352260"/>
    <w:rsid w:val="00352955"/>
    <w:rsid w:val="00353594"/>
    <w:rsid w:val="00353967"/>
    <w:rsid w:val="003541BF"/>
    <w:rsid w:val="00354CD8"/>
    <w:rsid w:val="0035512E"/>
    <w:rsid w:val="0035546D"/>
    <w:rsid w:val="0035561E"/>
    <w:rsid w:val="003559DC"/>
    <w:rsid w:val="00355E87"/>
    <w:rsid w:val="00356118"/>
    <w:rsid w:val="00356209"/>
    <w:rsid w:val="00357752"/>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599"/>
    <w:rsid w:val="003A63D8"/>
    <w:rsid w:val="003A6464"/>
    <w:rsid w:val="003A65B8"/>
    <w:rsid w:val="003A669B"/>
    <w:rsid w:val="003A6E1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442E"/>
    <w:rsid w:val="0041464E"/>
    <w:rsid w:val="004147A1"/>
    <w:rsid w:val="00414820"/>
    <w:rsid w:val="00414D3B"/>
    <w:rsid w:val="00415452"/>
    <w:rsid w:val="0041555E"/>
    <w:rsid w:val="00415892"/>
    <w:rsid w:val="00415DC2"/>
    <w:rsid w:val="00416188"/>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F0"/>
    <w:rsid w:val="00575078"/>
    <w:rsid w:val="00575DFC"/>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784"/>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129"/>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99F"/>
    <w:rsid w:val="00624C3F"/>
    <w:rsid w:val="00624F3E"/>
    <w:rsid w:val="0062513F"/>
    <w:rsid w:val="006253FE"/>
    <w:rsid w:val="00625A2D"/>
    <w:rsid w:val="0062623E"/>
    <w:rsid w:val="00626313"/>
    <w:rsid w:val="006277EF"/>
    <w:rsid w:val="006300B6"/>
    <w:rsid w:val="0063101D"/>
    <w:rsid w:val="0063124C"/>
    <w:rsid w:val="0063172F"/>
    <w:rsid w:val="00631A95"/>
    <w:rsid w:val="00631D2C"/>
    <w:rsid w:val="00632992"/>
    <w:rsid w:val="00632C72"/>
    <w:rsid w:val="00632E7F"/>
    <w:rsid w:val="00632F59"/>
    <w:rsid w:val="00633113"/>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993"/>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A20"/>
    <w:rsid w:val="00746B62"/>
    <w:rsid w:val="00746D91"/>
    <w:rsid w:val="00746EBE"/>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37A"/>
    <w:rsid w:val="00797CB1"/>
    <w:rsid w:val="007A02D1"/>
    <w:rsid w:val="007A0613"/>
    <w:rsid w:val="007A0A28"/>
    <w:rsid w:val="007A128D"/>
    <w:rsid w:val="007A196D"/>
    <w:rsid w:val="007A2463"/>
    <w:rsid w:val="007A29A7"/>
    <w:rsid w:val="007A29BA"/>
    <w:rsid w:val="007A2B70"/>
    <w:rsid w:val="007A2E21"/>
    <w:rsid w:val="007A2EE3"/>
    <w:rsid w:val="007A319E"/>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4D8"/>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21DF"/>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0A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6F5A"/>
    <w:rsid w:val="00947564"/>
    <w:rsid w:val="00947814"/>
    <w:rsid w:val="0094786E"/>
    <w:rsid w:val="00947B90"/>
    <w:rsid w:val="00947C6C"/>
    <w:rsid w:val="009501BE"/>
    <w:rsid w:val="00950AB0"/>
    <w:rsid w:val="00950AB7"/>
    <w:rsid w:val="0095165F"/>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4FF7"/>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403"/>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6411"/>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BA"/>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9DB"/>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66E"/>
    <w:rsid w:val="00B45822"/>
    <w:rsid w:val="00B4589A"/>
    <w:rsid w:val="00B460A7"/>
    <w:rsid w:val="00B462B3"/>
    <w:rsid w:val="00B4671A"/>
    <w:rsid w:val="00B46D0E"/>
    <w:rsid w:val="00B46FD0"/>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FE9"/>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6FC7"/>
    <w:rsid w:val="00BB71DC"/>
    <w:rsid w:val="00BB73BB"/>
    <w:rsid w:val="00BB758C"/>
    <w:rsid w:val="00BB761C"/>
    <w:rsid w:val="00BB7F14"/>
    <w:rsid w:val="00BC0046"/>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4511"/>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8"/>
    <w:rsid w:val="00C0112F"/>
    <w:rsid w:val="00C01142"/>
    <w:rsid w:val="00C01FBA"/>
    <w:rsid w:val="00C020A9"/>
    <w:rsid w:val="00C02405"/>
    <w:rsid w:val="00C029CF"/>
    <w:rsid w:val="00C02F60"/>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A7F"/>
    <w:rsid w:val="00C12AC7"/>
    <w:rsid w:val="00C13732"/>
    <w:rsid w:val="00C13D10"/>
    <w:rsid w:val="00C13F0A"/>
    <w:rsid w:val="00C1457E"/>
    <w:rsid w:val="00C14704"/>
    <w:rsid w:val="00C15705"/>
    <w:rsid w:val="00C15E1A"/>
    <w:rsid w:val="00C15EDB"/>
    <w:rsid w:val="00C16682"/>
    <w:rsid w:val="00C1689E"/>
    <w:rsid w:val="00C168C4"/>
    <w:rsid w:val="00C16C5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4F2"/>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2E91"/>
    <w:rsid w:val="00CE3025"/>
    <w:rsid w:val="00CE3116"/>
    <w:rsid w:val="00CE312A"/>
    <w:rsid w:val="00CE35B4"/>
    <w:rsid w:val="00CE3932"/>
    <w:rsid w:val="00CE39B8"/>
    <w:rsid w:val="00CE3C28"/>
    <w:rsid w:val="00CE3F87"/>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1054"/>
    <w:rsid w:val="00CF11F7"/>
    <w:rsid w:val="00CF187F"/>
    <w:rsid w:val="00CF1EC5"/>
    <w:rsid w:val="00CF25E7"/>
    <w:rsid w:val="00CF2D93"/>
    <w:rsid w:val="00CF3169"/>
    <w:rsid w:val="00CF33D8"/>
    <w:rsid w:val="00CF3A17"/>
    <w:rsid w:val="00CF3C01"/>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699"/>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E74"/>
    <w:rsid w:val="00D44539"/>
    <w:rsid w:val="00D44769"/>
    <w:rsid w:val="00D44CB9"/>
    <w:rsid w:val="00D44DF3"/>
    <w:rsid w:val="00D44F8E"/>
    <w:rsid w:val="00D44FA1"/>
    <w:rsid w:val="00D450CB"/>
    <w:rsid w:val="00D450CF"/>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112"/>
    <w:rsid w:val="00EB4505"/>
    <w:rsid w:val="00EB468C"/>
    <w:rsid w:val="00EB5145"/>
    <w:rsid w:val="00EB5475"/>
    <w:rsid w:val="00EB5648"/>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8B"/>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24"/>
    <w:rsid w:val="00F251DB"/>
    <w:rsid w:val="00F25568"/>
    <w:rsid w:val="00F25738"/>
    <w:rsid w:val="00F258F6"/>
    <w:rsid w:val="00F25C3B"/>
    <w:rsid w:val="00F25D06"/>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50C8"/>
    <w:rsid w:val="00F853D1"/>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69F"/>
    <w:rsid w:val="00FE37B9"/>
    <w:rsid w:val="00FE3B3B"/>
    <w:rsid w:val="00FE3D0F"/>
    <w:rsid w:val="00FE43F4"/>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4B3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1"/>
      </w:numPr>
      <w:spacing w:after="0"/>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3.xml><?xml version="1.0" encoding="utf-8"?>
<ds:datastoreItem xmlns:ds="http://schemas.openxmlformats.org/officeDocument/2006/customXml" ds:itemID="{9E1E2772-68A6-43A9-941C-DF47C3ED2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61052-694A-4F2F-BAAB-9D889AE2E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11</Pages>
  <Words>4404</Words>
  <Characters>25103</Characters>
  <Application>Microsoft Office Word</Application>
  <DocSecurity>0</DocSecurity>
  <Lines>209</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66</cp:revision>
  <cp:lastPrinted>2010-04-02T02:58:00Z</cp:lastPrinted>
  <dcterms:created xsi:type="dcterms:W3CDTF">2021-05-11T07:58:00Z</dcterms:created>
  <dcterms:modified xsi:type="dcterms:W3CDTF">2021-10-01T08:55:00Z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